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附件一：</w:t>
      </w:r>
    </w:p>
    <w:p>
      <w:pPr>
        <w:keepNext w:val="0"/>
        <w:keepLines w:val="0"/>
        <w:widowControl/>
        <w:suppressLineNumbers w:val="0"/>
        <w:jc w:val="left"/>
        <w:rPr>
          <w:rFonts w:ascii="华文中宋" w:hAnsi="华文中宋" w:eastAsia="华文中宋" w:cs="华文中宋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r>
        <w:rPr>
          <w:rFonts w:hint="eastAsia" w:ascii="华文中宋" w:hAnsi="华文中宋" w:eastAsia="华文中宋" w:cs="华文中宋"/>
          <w:color w:val="000000"/>
          <w:kern w:val="0"/>
          <w:sz w:val="31"/>
          <w:szCs w:val="31"/>
          <w:lang w:val="en-US" w:eastAsia="zh-CN" w:bidi="ar"/>
        </w:rPr>
        <w:t>零陵区</w:t>
      </w:r>
      <w:r>
        <w:rPr>
          <w:rFonts w:ascii="华文中宋" w:hAnsi="华文中宋" w:eastAsia="华文中宋" w:cs="华文中宋"/>
          <w:color w:val="000000"/>
          <w:kern w:val="0"/>
          <w:sz w:val="31"/>
          <w:szCs w:val="31"/>
          <w:lang w:val="en-US" w:eastAsia="zh-CN" w:bidi="ar"/>
        </w:rPr>
        <w:t>特聘动物防疫专员聘用岗位明细表</w:t>
      </w:r>
    </w:p>
    <w:bookmarkEnd w:id="0"/>
    <w:p>
      <w:pPr>
        <w:keepNext w:val="0"/>
        <w:keepLines w:val="0"/>
        <w:widowControl/>
        <w:suppressLineNumbers w:val="0"/>
        <w:jc w:val="left"/>
        <w:rPr>
          <w:rFonts w:ascii="华文中宋" w:hAnsi="华文中宋" w:eastAsia="华文中宋" w:cs="华文中宋"/>
          <w:color w:val="000000"/>
          <w:kern w:val="0"/>
          <w:sz w:val="31"/>
          <w:szCs w:val="31"/>
          <w:lang w:val="en-US" w:eastAsia="zh-CN" w:bidi="ar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富家桥镇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1人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氹底乡        1人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菱角塘镇      1人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邮亭圩镇      1人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接里桥街道    1人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石山脚街道    1人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黄田铺镇      1人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珠山镇        1人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梳子铺乡      1人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水口山镇      1人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石岩头镇      2人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大庆坪乡      2人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小计          14人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642E2"/>
    <w:rsid w:val="79D6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2020-10-29T01:32:00Z</dcterms:created>
  <dc:creator>Administrator</dc:creator>
  <cp:lastModifiedBy>Administrator</cp:lastModifiedBy>
  <dcterms:modified xsi:type="dcterms:W3CDTF">2020-10-29T01:33:18Z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