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888" w:rsidRPr="00683213" w:rsidRDefault="00F91888" w:rsidP="00683213">
      <w:pPr>
        <w:adjustRightInd/>
        <w:snapToGrid/>
        <w:spacing w:after="0" w:line="600" w:lineRule="exac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F91888" w:rsidRPr="00683213" w:rsidRDefault="00F91888" w:rsidP="00683213">
      <w:pPr>
        <w:spacing w:after="0" w:line="600" w:lineRule="exact"/>
        <w:jc w:val="center"/>
        <w:rPr>
          <w:rFonts w:ascii="Times New Roman" w:eastAsia="黑体" w:hAnsi="Times New Roman"/>
          <w:sz w:val="44"/>
          <w:szCs w:val="36"/>
        </w:rPr>
      </w:pPr>
      <w:r w:rsidRPr="00683213">
        <w:rPr>
          <w:rFonts w:ascii="Times New Roman" w:eastAsia="黑体" w:hAnsi="黑体" w:hint="eastAsia"/>
          <w:sz w:val="44"/>
          <w:szCs w:val="36"/>
        </w:rPr>
        <w:t>零陵区敬老院联合评估报告</w:t>
      </w:r>
    </w:p>
    <w:p w:rsidR="00F91888" w:rsidRPr="00683213" w:rsidRDefault="00F91888" w:rsidP="00683213">
      <w:pPr>
        <w:spacing w:after="0" w:line="600" w:lineRule="exact"/>
        <w:jc w:val="center"/>
        <w:rPr>
          <w:rFonts w:ascii="Times New Roman" w:eastAsia="黑体" w:hAnsi="Times New Roman"/>
          <w:sz w:val="44"/>
          <w:szCs w:val="36"/>
        </w:rPr>
      </w:pPr>
    </w:p>
    <w:p w:rsidR="00F91888" w:rsidRPr="00683213" w:rsidRDefault="00F91888" w:rsidP="00683213">
      <w:pPr>
        <w:pStyle w:val="NormalWeb"/>
        <w:shd w:val="clear" w:color="auto" w:fill="FFFFFF"/>
        <w:spacing w:before="0" w:beforeAutospacing="0" w:after="0" w:afterAutospacing="0" w:line="600" w:lineRule="exact"/>
        <w:ind w:firstLine="645"/>
        <w:jc w:val="both"/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</w:pPr>
      <w:r w:rsidRPr="00683213">
        <w:rPr>
          <w:rFonts w:ascii="Times New Roman" w:eastAsia="仿宋" w:hAnsi="仿宋" w:cs="Times New Roman" w:hint="eastAsia"/>
          <w:sz w:val="32"/>
          <w:szCs w:val="32"/>
          <w:shd w:val="clear" w:color="auto" w:fill="FFFFFF"/>
        </w:rPr>
        <w:t>根据养老院服务质量建设专项行动推进计划，</w:t>
      </w:r>
      <w:r w:rsidRPr="00683213">
        <w:rPr>
          <w:rFonts w:ascii="Times New Roman" w:eastAsia="仿宋" w:hAnsi="仿宋" w:cs="Times New Roman" w:hint="eastAsia"/>
          <w:sz w:val="32"/>
          <w:szCs w:val="32"/>
        </w:rPr>
        <w:t>我局联合区消防大队、区食品药品监督局等相关单位，于</w:t>
      </w:r>
      <w:r w:rsidRPr="00683213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2018</w:t>
      </w:r>
      <w:r w:rsidRPr="00683213">
        <w:rPr>
          <w:rFonts w:ascii="Times New Roman" w:eastAsia="仿宋" w:hAnsi="仿宋" w:cs="Times New Roman" w:hint="eastAsia"/>
          <w:sz w:val="32"/>
          <w:szCs w:val="32"/>
          <w:shd w:val="clear" w:color="auto" w:fill="FFFFFF"/>
        </w:rPr>
        <w:t>年</w:t>
      </w:r>
      <w:r w:rsidRPr="00683213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9</w:t>
      </w:r>
      <w:r w:rsidRPr="00683213">
        <w:rPr>
          <w:rFonts w:ascii="Times New Roman" w:eastAsia="仿宋" w:hAnsi="仿宋" w:cs="Times New Roman" w:hint="eastAsia"/>
          <w:sz w:val="32"/>
          <w:szCs w:val="32"/>
          <w:shd w:val="clear" w:color="auto" w:fill="FFFFFF"/>
        </w:rPr>
        <w:t>月</w:t>
      </w:r>
      <w:r w:rsidRPr="00683213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25</w:t>
      </w:r>
      <w:r w:rsidRPr="00683213">
        <w:rPr>
          <w:rFonts w:ascii="Times New Roman" w:eastAsia="仿宋" w:hAnsi="仿宋" w:cs="Times New Roman" w:hint="eastAsia"/>
          <w:sz w:val="32"/>
          <w:szCs w:val="32"/>
          <w:shd w:val="clear" w:color="auto" w:fill="FFFFFF"/>
        </w:rPr>
        <w:t>日至</w:t>
      </w:r>
      <w:r w:rsidRPr="00683213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30</w:t>
      </w:r>
      <w:r w:rsidRPr="00683213">
        <w:rPr>
          <w:rFonts w:ascii="Times New Roman" w:eastAsia="仿宋" w:hAnsi="仿宋" w:cs="Times New Roman" w:hint="eastAsia"/>
          <w:sz w:val="32"/>
          <w:szCs w:val="32"/>
          <w:shd w:val="clear" w:color="auto" w:fill="FFFFFF"/>
        </w:rPr>
        <w:t>日组织联合评估组对全区</w:t>
      </w:r>
      <w:r w:rsidRPr="00683213">
        <w:rPr>
          <w:rFonts w:ascii="Times New Roman" w:eastAsia="仿宋" w:hAnsi="Times New Roman" w:cs="Times New Roman"/>
          <w:sz w:val="32"/>
          <w:szCs w:val="32"/>
          <w:shd w:val="clear" w:color="auto" w:fill="FFFFFF"/>
        </w:rPr>
        <w:t>13</w:t>
      </w:r>
      <w:r w:rsidRPr="00683213">
        <w:rPr>
          <w:rFonts w:ascii="Times New Roman" w:eastAsia="仿宋" w:hAnsi="仿宋" w:cs="Times New Roman" w:hint="eastAsia"/>
          <w:sz w:val="32"/>
          <w:szCs w:val="32"/>
          <w:shd w:val="clear" w:color="auto" w:fill="FFFFFF"/>
        </w:rPr>
        <w:t>所敬老院进行了评估。现将评估工作报告如下：</w:t>
      </w:r>
    </w:p>
    <w:p w:rsidR="00F91888" w:rsidRPr="00683213" w:rsidRDefault="00F91888" w:rsidP="00674A75">
      <w:pPr>
        <w:numPr>
          <w:ilvl w:val="0"/>
          <w:numId w:val="1"/>
        </w:numPr>
        <w:spacing w:after="0" w:line="600" w:lineRule="exact"/>
        <w:ind w:firstLineChars="192" w:firstLine="31680"/>
        <w:rPr>
          <w:rFonts w:ascii="Times New Roman" w:eastAsia="黑体" w:hAnsi="Times New Roman"/>
          <w:sz w:val="32"/>
          <w:szCs w:val="32"/>
        </w:rPr>
      </w:pPr>
      <w:r w:rsidRPr="00683213">
        <w:rPr>
          <w:rFonts w:ascii="Times New Roman" w:eastAsia="黑体" w:hAnsi="黑体" w:hint="eastAsia"/>
          <w:sz w:val="32"/>
          <w:szCs w:val="32"/>
        </w:rPr>
        <w:t>评估目的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683213">
        <w:rPr>
          <w:rFonts w:ascii="Times New Roman" w:eastAsia="仿宋" w:hAnsi="仿宋" w:hint="eastAsia"/>
          <w:sz w:val="32"/>
          <w:szCs w:val="32"/>
        </w:rPr>
        <w:t>通过联合评估，全方位深入了解我区敬老院的基本状况、服务质量、服务模式等发展现状，按养老机构服务质量规范要求，针对服务发展中存在的问题与不足进行分析和整改，进一步规范管理，提升服务水平和服务品质。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黑体" w:hAnsi="Times New Roman"/>
          <w:sz w:val="32"/>
          <w:szCs w:val="32"/>
        </w:rPr>
      </w:pPr>
      <w:r w:rsidRPr="00683213">
        <w:rPr>
          <w:rFonts w:ascii="Times New Roman" w:eastAsia="黑体" w:hAnsi="黑体" w:hint="eastAsia"/>
          <w:sz w:val="32"/>
          <w:szCs w:val="32"/>
        </w:rPr>
        <w:t>二、评估依据及实施过程</w:t>
      </w:r>
    </w:p>
    <w:p w:rsidR="00F91888" w:rsidRPr="00683213" w:rsidRDefault="00F91888" w:rsidP="00674A75">
      <w:pPr>
        <w:spacing w:after="0" w:line="600" w:lineRule="exact"/>
        <w:ind w:firstLineChars="196" w:firstLine="31680"/>
        <w:rPr>
          <w:rFonts w:ascii="Times New Roman" w:eastAsia="仿宋" w:hAnsi="Times New Roman"/>
          <w:b/>
          <w:sz w:val="32"/>
          <w:szCs w:val="32"/>
        </w:rPr>
      </w:pPr>
      <w:r w:rsidRPr="00683213">
        <w:rPr>
          <w:rFonts w:ascii="Times New Roman" w:eastAsia="仿宋" w:hAnsi="仿宋" w:hint="eastAsia"/>
          <w:b/>
          <w:sz w:val="32"/>
          <w:szCs w:val="32"/>
        </w:rPr>
        <w:t>（一）评估依据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683213">
        <w:rPr>
          <w:rFonts w:ascii="Times New Roman" w:eastAsia="仿宋" w:hAnsi="仿宋" w:hint="eastAsia"/>
          <w:sz w:val="32"/>
          <w:szCs w:val="32"/>
        </w:rPr>
        <w:t>评估工作主要基于民政部《养老机构服务质量基本规范》进行。</w:t>
      </w:r>
    </w:p>
    <w:p w:rsidR="00F91888" w:rsidRPr="00683213" w:rsidRDefault="00F91888" w:rsidP="00674A75">
      <w:pPr>
        <w:pStyle w:val="NormalWeb"/>
        <w:spacing w:before="0" w:beforeAutospacing="0" w:after="0" w:afterAutospacing="0" w:line="600" w:lineRule="exact"/>
        <w:ind w:firstLineChars="200" w:firstLine="31680"/>
        <w:rPr>
          <w:rFonts w:ascii="Times New Roman" w:eastAsia="仿宋" w:hAnsi="Times New Roman" w:cs="Times New Roman"/>
          <w:b/>
          <w:sz w:val="32"/>
          <w:szCs w:val="32"/>
        </w:rPr>
      </w:pPr>
      <w:r w:rsidRPr="00683213">
        <w:rPr>
          <w:rFonts w:ascii="Times New Roman" w:eastAsia="仿宋" w:hAnsi="仿宋" w:cs="Times New Roman" w:hint="eastAsia"/>
          <w:b/>
          <w:sz w:val="32"/>
          <w:szCs w:val="32"/>
        </w:rPr>
        <w:t>（二）联合评估单位和人员</w:t>
      </w:r>
    </w:p>
    <w:p w:rsidR="00F91888" w:rsidRPr="00683213" w:rsidRDefault="00F91888" w:rsidP="00674A75">
      <w:pPr>
        <w:pStyle w:val="NormalWeb"/>
        <w:spacing w:before="0" w:beforeAutospacing="0" w:after="0" w:afterAutospacing="0" w:line="600" w:lineRule="exact"/>
        <w:ind w:firstLineChars="200" w:firstLine="31680"/>
        <w:rPr>
          <w:rFonts w:ascii="Times New Roman" w:eastAsia="仿宋" w:hAnsi="Times New Roman" w:cs="Times New Roman"/>
          <w:sz w:val="32"/>
          <w:szCs w:val="32"/>
        </w:rPr>
      </w:pPr>
      <w:r w:rsidRPr="00683213">
        <w:rPr>
          <w:rFonts w:ascii="Times New Roman" w:eastAsia="仿宋" w:hAnsi="仿宋" w:cs="Times New Roman" w:hint="eastAsia"/>
          <w:sz w:val="32"/>
          <w:szCs w:val="32"/>
        </w:rPr>
        <w:t>区消防大队、区食品药品监督局、区民政局和相关乡镇（街道）分管领导、</w:t>
      </w:r>
      <w:bookmarkStart w:id="0" w:name="_GoBack"/>
      <w:bookmarkEnd w:id="0"/>
      <w:r w:rsidRPr="00683213">
        <w:rPr>
          <w:rFonts w:ascii="Times New Roman" w:eastAsia="仿宋" w:hAnsi="仿宋" w:cs="Times New Roman" w:hint="eastAsia"/>
          <w:sz w:val="32"/>
          <w:szCs w:val="32"/>
        </w:rPr>
        <w:t>民政办主任以及敬老院院长。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683213">
        <w:rPr>
          <w:rFonts w:ascii="Times New Roman" w:eastAsia="仿宋" w:hAnsi="Times New Roman"/>
          <w:sz w:val="32"/>
          <w:szCs w:val="32"/>
        </w:rPr>
        <w:t>(</w:t>
      </w:r>
      <w:r w:rsidRPr="00683213">
        <w:rPr>
          <w:rFonts w:ascii="Times New Roman" w:eastAsia="仿宋" w:hAnsi="仿宋" w:hint="eastAsia"/>
          <w:sz w:val="32"/>
          <w:szCs w:val="32"/>
        </w:rPr>
        <w:t>三</w:t>
      </w:r>
      <w:r w:rsidRPr="00683213">
        <w:rPr>
          <w:rFonts w:ascii="Times New Roman" w:eastAsia="仿宋" w:hAnsi="Times New Roman"/>
          <w:sz w:val="32"/>
          <w:szCs w:val="32"/>
        </w:rPr>
        <w:t>)</w:t>
      </w:r>
      <w:r w:rsidRPr="00683213">
        <w:rPr>
          <w:rFonts w:ascii="Times New Roman" w:eastAsia="仿宋" w:hAnsi="仿宋" w:hint="eastAsia"/>
          <w:b/>
          <w:sz w:val="32"/>
          <w:szCs w:val="32"/>
        </w:rPr>
        <w:t>评估方案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b/>
          <w:sz w:val="32"/>
          <w:szCs w:val="32"/>
        </w:rPr>
      </w:pPr>
      <w:r w:rsidRPr="00683213">
        <w:rPr>
          <w:rFonts w:ascii="Times New Roman" w:eastAsia="仿宋" w:hAnsi="Times New Roman"/>
          <w:sz w:val="32"/>
          <w:szCs w:val="32"/>
        </w:rPr>
        <w:t>1</w:t>
      </w:r>
      <w:r w:rsidRPr="00683213">
        <w:rPr>
          <w:rFonts w:ascii="Times New Roman" w:eastAsia="仿宋" w:hAnsi="仿宋" w:hint="eastAsia"/>
          <w:sz w:val="32"/>
          <w:szCs w:val="32"/>
        </w:rPr>
        <w:t>、</w:t>
      </w:r>
      <w:r w:rsidRPr="00683213">
        <w:rPr>
          <w:rFonts w:ascii="Times New Roman" w:eastAsia="仿宋" w:hAnsi="仿宋" w:hint="eastAsia"/>
          <w:b/>
          <w:sz w:val="32"/>
          <w:szCs w:val="32"/>
        </w:rPr>
        <w:t>评估对象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683213">
        <w:rPr>
          <w:rFonts w:ascii="Times New Roman" w:eastAsia="仿宋" w:hAnsi="仿宋" w:hint="eastAsia"/>
          <w:sz w:val="32"/>
          <w:szCs w:val="32"/>
        </w:rPr>
        <w:t>全区</w:t>
      </w:r>
      <w:r w:rsidRPr="00683213">
        <w:rPr>
          <w:rFonts w:ascii="Times New Roman" w:eastAsia="仿宋" w:hAnsi="Times New Roman"/>
          <w:sz w:val="32"/>
          <w:szCs w:val="32"/>
        </w:rPr>
        <w:t>13</w:t>
      </w:r>
      <w:r w:rsidRPr="00683213">
        <w:rPr>
          <w:rFonts w:ascii="Times New Roman" w:eastAsia="仿宋" w:hAnsi="仿宋" w:hint="eastAsia"/>
          <w:sz w:val="32"/>
          <w:szCs w:val="32"/>
        </w:rPr>
        <w:t>所敬老院，分别为：邮亭圩敬老院、富家桥敬老院、接履桥敬老院、梳子铺敬老院、凼底敬老院、珠山敬老院、菱角塘敬老院、朝阳敬老院、石山脚敬老院、黄田铺敬老院、水口山敬老院、石岩头敬老院、大庆坪敬老院。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b/>
          <w:sz w:val="32"/>
          <w:szCs w:val="32"/>
        </w:rPr>
      </w:pPr>
      <w:r w:rsidRPr="00683213">
        <w:rPr>
          <w:rFonts w:ascii="Times New Roman" w:eastAsia="仿宋" w:hAnsi="Times New Roman"/>
          <w:b/>
          <w:sz w:val="32"/>
          <w:szCs w:val="32"/>
        </w:rPr>
        <w:t>2</w:t>
      </w:r>
      <w:r w:rsidRPr="00683213">
        <w:rPr>
          <w:rFonts w:ascii="Times New Roman" w:eastAsia="仿宋" w:hAnsi="仿宋" w:hint="eastAsia"/>
          <w:b/>
          <w:sz w:val="32"/>
          <w:szCs w:val="32"/>
        </w:rPr>
        <w:t>、评估内容与计分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683213">
        <w:rPr>
          <w:rFonts w:ascii="Times New Roman" w:eastAsia="仿宋" w:hAnsi="仿宋" w:hint="eastAsia"/>
          <w:sz w:val="32"/>
          <w:szCs w:val="32"/>
        </w:rPr>
        <w:t>本次评估采用《养老机构服务质量基本规范》，逐项评判，分符合、不符合和不涉及。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b/>
          <w:sz w:val="32"/>
          <w:szCs w:val="32"/>
        </w:rPr>
      </w:pPr>
      <w:r w:rsidRPr="00B40C49">
        <w:rPr>
          <w:rFonts w:ascii="Times New Roman" w:eastAsia="仿宋" w:hAnsi="Times New Roman"/>
          <w:b/>
          <w:sz w:val="32"/>
          <w:szCs w:val="32"/>
        </w:rPr>
        <w:t>3</w:t>
      </w:r>
      <w:r w:rsidRPr="00B40C49">
        <w:rPr>
          <w:rFonts w:ascii="Times New Roman" w:eastAsia="仿宋" w:hAnsi="Times New Roman" w:hint="eastAsia"/>
          <w:b/>
          <w:sz w:val="32"/>
          <w:szCs w:val="32"/>
        </w:rPr>
        <w:t>、</w:t>
      </w:r>
      <w:r w:rsidRPr="00683213">
        <w:rPr>
          <w:rFonts w:ascii="Times New Roman" w:eastAsia="仿宋" w:hAnsi="仿宋" w:hint="eastAsia"/>
          <w:b/>
          <w:sz w:val="32"/>
          <w:szCs w:val="32"/>
        </w:rPr>
        <w:t>评估方法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683213">
        <w:rPr>
          <w:rFonts w:ascii="Times New Roman" w:eastAsia="仿宋" w:hAnsi="仿宋" w:hint="eastAsia"/>
          <w:sz w:val="32"/>
          <w:szCs w:val="32"/>
        </w:rPr>
        <w:t>联合评估小组逐一到养老机构，采用听汇报、看现场、核查资料等方法进行综合评估，结合机构自评、听取民政局工作人员意见，得出评估结果，并出具评估报告。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b/>
          <w:bCs/>
          <w:sz w:val="32"/>
          <w:szCs w:val="32"/>
        </w:rPr>
      </w:pPr>
      <w:r w:rsidRPr="00683213">
        <w:rPr>
          <w:rFonts w:ascii="Times New Roman" w:eastAsia="仿宋" w:hAnsi="Times New Roman"/>
          <w:b/>
          <w:bCs/>
          <w:sz w:val="32"/>
          <w:szCs w:val="32"/>
        </w:rPr>
        <w:t>4</w:t>
      </w:r>
      <w:r w:rsidRPr="00683213">
        <w:rPr>
          <w:rFonts w:ascii="Times New Roman" w:eastAsia="仿宋" w:hAnsi="仿宋" w:hint="eastAsia"/>
          <w:b/>
          <w:bCs/>
          <w:sz w:val="32"/>
          <w:szCs w:val="32"/>
        </w:rPr>
        <w:t>、实施过程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bCs/>
          <w:sz w:val="32"/>
          <w:szCs w:val="32"/>
        </w:rPr>
      </w:pPr>
      <w:r w:rsidRPr="00683213">
        <w:rPr>
          <w:rFonts w:ascii="Times New Roman" w:eastAsia="仿宋" w:hAnsi="仿宋" w:hint="eastAsia"/>
          <w:b/>
          <w:sz w:val="32"/>
          <w:szCs w:val="32"/>
        </w:rPr>
        <w:t>（</w:t>
      </w:r>
      <w:r w:rsidRPr="00683213">
        <w:rPr>
          <w:rFonts w:ascii="Times New Roman" w:eastAsia="仿宋" w:hAnsi="Times New Roman"/>
          <w:bCs/>
          <w:sz w:val="32"/>
          <w:szCs w:val="32"/>
        </w:rPr>
        <w:t>1</w:t>
      </w:r>
      <w:r w:rsidRPr="00683213">
        <w:rPr>
          <w:rFonts w:ascii="Times New Roman" w:eastAsia="仿宋" w:hAnsi="仿宋" w:hint="eastAsia"/>
          <w:bCs/>
          <w:sz w:val="32"/>
          <w:szCs w:val="32"/>
        </w:rPr>
        <w:t>）筹备期（</w:t>
      </w:r>
      <w:r w:rsidRPr="00683213">
        <w:rPr>
          <w:rFonts w:ascii="Times New Roman" w:eastAsia="仿宋" w:hAnsi="Times New Roman"/>
          <w:bCs/>
          <w:sz w:val="32"/>
          <w:szCs w:val="32"/>
        </w:rPr>
        <w:t>2018</w:t>
      </w:r>
      <w:r w:rsidRPr="00683213">
        <w:rPr>
          <w:rFonts w:ascii="Times New Roman" w:eastAsia="仿宋" w:hAnsi="仿宋" w:hint="eastAsia"/>
          <w:bCs/>
          <w:sz w:val="32"/>
          <w:szCs w:val="32"/>
        </w:rPr>
        <w:t>年</w:t>
      </w:r>
      <w:r w:rsidRPr="00683213">
        <w:rPr>
          <w:rFonts w:ascii="Times New Roman" w:eastAsia="仿宋" w:hAnsi="Times New Roman"/>
          <w:bCs/>
          <w:sz w:val="32"/>
          <w:szCs w:val="32"/>
        </w:rPr>
        <w:t>9</w:t>
      </w:r>
      <w:r w:rsidRPr="00683213">
        <w:rPr>
          <w:rFonts w:ascii="Times New Roman" w:eastAsia="仿宋" w:hAnsi="仿宋" w:hint="eastAsia"/>
          <w:bCs/>
          <w:sz w:val="32"/>
          <w:szCs w:val="32"/>
        </w:rPr>
        <w:t>月</w:t>
      </w:r>
      <w:r w:rsidRPr="00683213">
        <w:rPr>
          <w:rFonts w:ascii="Times New Roman" w:eastAsia="仿宋" w:hAnsi="Times New Roman"/>
          <w:bCs/>
          <w:sz w:val="32"/>
          <w:szCs w:val="32"/>
        </w:rPr>
        <w:t>25</w:t>
      </w:r>
      <w:r w:rsidRPr="00683213">
        <w:rPr>
          <w:rFonts w:ascii="Times New Roman" w:eastAsia="仿宋" w:hAnsi="仿宋" w:hint="eastAsia"/>
          <w:bCs/>
          <w:sz w:val="32"/>
          <w:szCs w:val="32"/>
        </w:rPr>
        <w:t>日前）：成立联合评估小组，</w:t>
      </w:r>
      <w:r>
        <w:rPr>
          <w:rFonts w:ascii="Times New Roman" w:eastAsia="仿宋" w:hAnsi="仿宋" w:hint="eastAsia"/>
          <w:bCs/>
          <w:sz w:val="32"/>
          <w:szCs w:val="32"/>
        </w:rPr>
        <w:t>制定</w:t>
      </w:r>
      <w:r w:rsidRPr="00683213">
        <w:rPr>
          <w:rFonts w:ascii="Times New Roman" w:eastAsia="仿宋" w:hAnsi="仿宋" w:hint="eastAsia"/>
          <w:bCs/>
          <w:sz w:val="32"/>
          <w:szCs w:val="32"/>
        </w:rPr>
        <w:t>评估实施方案。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bCs/>
          <w:sz w:val="32"/>
          <w:szCs w:val="32"/>
        </w:rPr>
      </w:pPr>
      <w:r w:rsidRPr="00683213">
        <w:rPr>
          <w:rFonts w:ascii="Times New Roman" w:eastAsia="仿宋" w:hAnsi="仿宋" w:hint="eastAsia"/>
          <w:bCs/>
          <w:sz w:val="32"/>
          <w:szCs w:val="32"/>
        </w:rPr>
        <w:t>（</w:t>
      </w:r>
      <w:r w:rsidRPr="00683213">
        <w:rPr>
          <w:rFonts w:ascii="Times New Roman" w:eastAsia="仿宋" w:hAnsi="Times New Roman"/>
          <w:bCs/>
          <w:sz w:val="32"/>
          <w:szCs w:val="32"/>
        </w:rPr>
        <w:t>2</w:t>
      </w:r>
      <w:r w:rsidRPr="00683213">
        <w:rPr>
          <w:rFonts w:ascii="Times New Roman" w:eastAsia="仿宋" w:hAnsi="仿宋" w:hint="eastAsia"/>
          <w:bCs/>
          <w:sz w:val="32"/>
          <w:szCs w:val="32"/>
        </w:rPr>
        <w:t>）机构自评（</w:t>
      </w:r>
      <w:r w:rsidRPr="00683213">
        <w:rPr>
          <w:rFonts w:ascii="Times New Roman" w:eastAsia="仿宋" w:hAnsi="Times New Roman"/>
          <w:bCs/>
          <w:sz w:val="32"/>
          <w:szCs w:val="32"/>
        </w:rPr>
        <w:t>9</w:t>
      </w:r>
      <w:r w:rsidRPr="00683213">
        <w:rPr>
          <w:rFonts w:ascii="Times New Roman" w:eastAsia="仿宋" w:hAnsi="仿宋" w:hint="eastAsia"/>
          <w:bCs/>
          <w:sz w:val="32"/>
          <w:szCs w:val="32"/>
        </w:rPr>
        <w:t>月</w:t>
      </w:r>
      <w:r w:rsidRPr="00683213">
        <w:rPr>
          <w:rFonts w:ascii="Times New Roman" w:eastAsia="仿宋" w:hAnsi="Times New Roman"/>
          <w:bCs/>
          <w:sz w:val="32"/>
          <w:szCs w:val="32"/>
        </w:rPr>
        <w:t>28</w:t>
      </w:r>
      <w:r w:rsidRPr="00683213">
        <w:rPr>
          <w:rFonts w:ascii="Times New Roman" w:eastAsia="仿宋" w:hAnsi="仿宋" w:hint="eastAsia"/>
          <w:bCs/>
          <w:sz w:val="32"/>
          <w:szCs w:val="32"/>
        </w:rPr>
        <w:t>日前）：被评估机构对照《零陵区养老机构标准化建设评估表》进行自评。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683213">
        <w:rPr>
          <w:rFonts w:ascii="Times New Roman" w:eastAsia="仿宋" w:hAnsi="仿宋" w:hint="eastAsia"/>
          <w:bCs/>
          <w:sz w:val="32"/>
          <w:szCs w:val="32"/>
        </w:rPr>
        <w:t>（</w:t>
      </w:r>
      <w:r w:rsidRPr="00683213">
        <w:rPr>
          <w:rFonts w:ascii="Times New Roman" w:eastAsia="仿宋" w:hAnsi="Times New Roman"/>
          <w:bCs/>
          <w:sz w:val="32"/>
          <w:szCs w:val="32"/>
        </w:rPr>
        <w:t>3</w:t>
      </w:r>
      <w:r w:rsidRPr="00683213">
        <w:rPr>
          <w:rFonts w:ascii="Times New Roman" w:eastAsia="仿宋" w:hAnsi="仿宋" w:hint="eastAsia"/>
          <w:bCs/>
          <w:sz w:val="32"/>
          <w:szCs w:val="32"/>
        </w:rPr>
        <w:t>）上门评估（</w:t>
      </w:r>
      <w:r w:rsidRPr="00683213">
        <w:rPr>
          <w:rFonts w:ascii="Times New Roman" w:eastAsia="仿宋" w:hAnsi="Times New Roman"/>
          <w:bCs/>
          <w:sz w:val="32"/>
          <w:szCs w:val="32"/>
        </w:rPr>
        <w:t>9</w:t>
      </w:r>
      <w:r w:rsidRPr="00683213">
        <w:rPr>
          <w:rFonts w:ascii="Times New Roman" w:eastAsia="仿宋" w:hAnsi="仿宋" w:hint="eastAsia"/>
          <w:bCs/>
          <w:sz w:val="32"/>
          <w:szCs w:val="32"/>
        </w:rPr>
        <w:t>月</w:t>
      </w:r>
      <w:r w:rsidRPr="00683213">
        <w:rPr>
          <w:rFonts w:ascii="Times New Roman" w:eastAsia="仿宋" w:hAnsi="Times New Roman"/>
          <w:bCs/>
          <w:sz w:val="32"/>
          <w:szCs w:val="32"/>
        </w:rPr>
        <w:t>29</w:t>
      </w:r>
      <w:r w:rsidRPr="00683213">
        <w:rPr>
          <w:rFonts w:ascii="Times New Roman" w:eastAsia="仿宋" w:hAnsi="仿宋" w:hint="eastAsia"/>
          <w:sz w:val="32"/>
          <w:szCs w:val="32"/>
        </w:rPr>
        <w:t>日</w:t>
      </w:r>
      <w:r w:rsidRPr="00683213">
        <w:rPr>
          <w:rFonts w:ascii="Times New Roman" w:eastAsia="仿宋" w:hAnsi="Times New Roman"/>
          <w:sz w:val="32"/>
          <w:szCs w:val="32"/>
        </w:rPr>
        <w:t>-31</w:t>
      </w:r>
      <w:r w:rsidRPr="00683213">
        <w:rPr>
          <w:rFonts w:ascii="Times New Roman" w:eastAsia="仿宋" w:hAnsi="仿宋" w:hint="eastAsia"/>
          <w:sz w:val="32"/>
          <w:szCs w:val="32"/>
        </w:rPr>
        <w:t>日）：进行上门实地测评工作。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683213">
        <w:rPr>
          <w:rFonts w:ascii="Times New Roman" w:eastAsia="仿宋" w:hAnsi="仿宋" w:hint="eastAsia"/>
          <w:sz w:val="32"/>
          <w:szCs w:val="32"/>
        </w:rPr>
        <w:t>（</w:t>
      </w:r>
      <w:r w:rsidRPr="00683213">
        <w:rPr>
          <w:rFonts w:ascii="Times New Roman" w:eastAsia="仿宋" w:hAnsi="Times New Roman"/>
          <w:sz w:val="32"/>
          <w:szCs w:val="32"/>
        </w:rPr>
        <w:t>4</w:t>
      </w:r>
      <w:r w:rsidRPr="00683213">
        <w:rPr>
          <w:rFonts w:ascii="Times New Roman" w:eastAsia="仿宋" w:hAnsi="仿宋" w:hint="eastAsia"/>
          <w:sz w:val="32"/>
          <w:szCs w:val="32"/>
        </w:rPr>
        <w:t>）撰写评估报告（</w:t>
      </w:r>
      <w:r w:rsidRPr="00683213">
        <w:rPr>
          <w:rFonts w:ascii="Times New Roman" w:eastAsia="仿宋" w:hAnsi="Times New Roman"/>
          <w:sz w:val="32"/>
          <w:szCs w:val="32"/>
        </w:rPr>
        <w:t>10</w:t>
      </w:r>
      <w:r w:rsidRPr="00683213">
        <w:rPr>
          <w:rFonts w:ascii="Times New Roman" w:eastAsia="仿宋" w:hAnsi="仿宋" w:hint="eastAsia"/>
          <w:sz w:val="32"/>
          <w:szCs w:val="32"/>
        </w:rPr>
        <w:t>月</w:t>
      </w:r>
      <w:r w:rsidRPr="00683213">
        <w:rPr>
          <w:rFonts w:ascii="Times New Roman" w:eastAsia="仿宋" w:hAnsi="Times New Roman"/>
          <w:sz w:val="32"/>
          <w:szCs w:val="32"/>
        </w:rPr>
        <w:t>8</w:t>
      </w:r>
      <w:r w:rsidRPr="00683213">
        <w:rPr>
          <w:rFonts w:ascii="Times New Roman" w:eastAsia="仿宋" w:hAnsi="仿宋" w:hint="eastAsia"/>
          <w:sz w:val="32"/>
          <w:szCs w:val="32"/>
        </w:rPr>
        <w:t>日</w:t>
      </w:r>
      <w:r w:rsidRPr="00683213">
        <w:rPr>
          <w:rFonts w:ascii="Times New Roman" w:eastAsia="仿宋" w:hAnsi="Times New Roman"/>
          <w:sz w:val="32"/>
          <w:szCs w:val="32"/>
        </w:rPr>
        <w:t>-12</w:t>
      </w:r>
      <w:r w:rsidRPr="00683213">
        <w:rPr>
          <w:rFonts w:ascii="Times New Roman" w:eastAsia="仿宋" w:hAnsi="仿宋" w:hint="eastAsia"/>
          <w:sz w:val="32"/>
          <w:szCs w:val="32"/>
        </w:rPr>
        <w:t>日）：汇总资料及撰写评估报告工作。</w:t>
      </w:r>
    </w:p>
    <w:p w:rsidR="00F91888" w:rsidRPr="00683213" w:rsidRDefault="00F91888" w:rsidP="00683213">
      <w:pPr>
        <w:pStyle w:val="ListParagraph1"/>
        <w:spacing w:line="600" w:lineRule="exact"/>
        <w:ind w:left="560" w:firstLineChars="0" w:firstLine="0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683213">
        <w:rPr>
          <w:rFonts w:ascii="Times New Roman" w:eastAsia="黑体" w:hAnsi="黑体" w:cs="Times New Roman" w:hint="eastAsia"/>
          <w:b/>
          <w:sz w:val="32"/>
          <w:szCs w:val="32"/>
        </w:rPr>
        <w:t>三、评估结果</w:t>
      </w:r>
    </w:p>
    <w:p w:rsidR="00F91888" w:rsidRPr="00683213" w:rsidRDefault="00F91888" w:rsidP="00683213">
      <w:pPr>
        <w:pStyle w:val="ListParagraph1"/>
        <w:spacing w:line="600" w:lineRule="exact"/>
        <w:ind w:firstLineChars="0" w:firstLine="57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83213">
        <w:rPr>
          <w:rFonts w:ascii="Times New Roman" w:eastAsia="仿宋" w:hAnsi="仿宋" w:cs="Times New Roman" w:hint="eastAsia"/>
          <w:sz w:val="32"/>
          <w:szCs w:val="32"/>
        </w:rPr>
        <w:t>零陵区本次评估</w:t>
      </w:r>
      <w:r w:rsidRPr="00683213">
        <w:rPr>
          <w:rFonts w:ascii="Times New Roman" w:eastAsia="仿宋" w:hAnsi="Times New Roman" w:cs="Times New Roman"/>
          <w:sz w:val="32"/>
          <w:szCs w:val="32"/>
        </w:rPr>
        <w:t>13</w:t>
      </w:r>
      <w:r w:rsidRPr="00683213">
        <w:rPr>
          <w:rFonts w:ascii="Times New Roman" w:eastAsia="仿宋" w:hAnsi="仿宋" w:cs="Times New Roman" w:hint="eastAsia"/>
          <w:sz w:val="32"/>
          <w:szCs w:val="32"/>
        </w:rPr>
        <w:t>所敬老院，得出如下评估结论。</w:t>
      </w:r>
    </w:p>
    <w:p w:rsidR="00F91888" w:rsidRPr="00683213" w:rsidRDefault="00F91888" w:rsidP="00683213">
      <w:pPr>
        <w:pStyle w:val="ListParagraph1"/>
        <w:spacing w:line="600" w:lineRule="exact"/>
        <w:ind w:firstLineChars="0" w:firstLine="570"/>
        <w:jc w:val="center"/>
        <w:rPr>
          <w:rFonts w:ascii="Times New Roman" w:hAnsi="Times New Roman" w:cs="Times New Roman"/>
          <w:b/>
          <w:szCs w:val="21"/>
        </w:rPr>
      </w:pPr>
      <w:r w:rsidRPr="00683213">
        <w:rPr>
          <w:rFonts w:ascii="Times New Roman" w:hAnsi="Times New Roman" w:cs="Times New Roman"/>
          <w:b/>
          <w:szCs w:val="21"/>
        </w:rPr>
        <w:t xml:space="preserve"> </w:t>
      </w:r>
      <w:r w:rsidRPr="00683213">
        <w:rPr>
          <w:rFonts w:ascii="Times New Roman" w:hAnsi="宋体" w:cs="Times New Roman" w:hint="eastAsia"/>
          <w:b/>
          <w:szCs w:val="21"/>
        </w:rPr>
        <w:t>敬老院评估结论</w:t>
      </w:r>
    </w:p>
    <w:tbl>
      <w:tblPr>
        <w:tblW w:w="10324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A0"/>
      </w:tblPr>
      <w:tblGrid>
        <w:gridCol w:w="742"/>
        <w:gridCol w:w="3470"/>
        <w:gridCol w:w="1528"/>
        <w:gridCol w:w="1528"/>
        <w:gridCol w:w="1528"/>
        <w:gridCol w:w="1528"/>
      </w:tblGrid>
      <w:tr w:rsidR="00F91888" w:rsidRPr="00683213" w:rsidTr="00683213">
        <w:trPr>
          <w:trHeight w:val="376"/>
          <w:jc w:val="center"/>
        </w:trPr>
        <w:tc>
          <w:tcPr>
            <w:tcW w:w="742" w:type="dxa"/>
            <w:tcBorders>
              <w:top w:val="single" w:sz="4" w:space="0" w:color="auto"/>
            </w:tcBorders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b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3470" w:type="dxa"/>
            <w:tcBorders>
              <w:top w:val="single" w:sz="4" w:space="0" w:color="auto"/>
            </w:tcBorders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b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b/>
                <w:color w:val="000000"/>
                <w:sz w:val="20"/>
                <w:szCs w:val="20"/>
              </w:rPr>
              <w:t>称机构名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b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b/>
                <w:color w:val="000000"/>
                <w:sz w:val="20"/>
                <w:szCs w:val="20"/>
              </w:rPr>
              <w:t>符合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b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b/>
                <w:color w:val="000000"/>
                <w:sz w:val="20"/>
                <w:szCs w:val="20"/>
              </w:rPr>
              <w:t>不符合</w:t>
            </w:r>
          </w:p>
        </w:tc>
        <w:tc>
          <w:tcPr>
            <w:tcW w:w="1528" w:type="dxa"/>
            <w:tcBorders>
              <w:top w:val="single" w:sz="4" w:space="0" w:color="auto"/>
            </w:tcBorders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b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b/>
                <w:color w:val="000000"/>
                <w:sz w:val="20"/>
                <w:szCs w:val="20"/>
              </w:rPr>
              <w:t>不涉及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b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b/>
                <w:color w:val="000000"/>
                <w:sz w:val="20"/>
                <w:szCs w:val="20"/>
              </w:rPr>
              <w:t>等级</w:t>
            </w:r>
          </w:p>
        </w:tc>
      </w:tr>
      <w:tr w:rsidR="00F91888" w:rsidRPr="00683213" w:rsidTr="00683213">
        <w:trPr>
          <w:trHeight w:val="285"/>
          <w:jc w:val="center"/>
        </w:trPr>
        <w:tc>
          <w:tcPr>
            <w:tcW w:w="742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70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邮亭圩敬老院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91888" w:rsidRPr="00683213" w:rsidTr="00683213">
        <w:trPr>
          <w:trHeight w:val="630"/>
          <w:jc w:val="center"/>
        </w:trPr>
        <w:tc>
          <w:tcPr>
            <w:tcW w:w="742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70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富家桥敬老院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91888" w:rsidRPr="00683213" w:rsidTr="00683213">
        <w:trPr>
          <w:trHeight w:val="285"/>
          <w:jc w:val="center"/>
        </w:trPr>
        <w:tc>
          <w:tcPr>
            <w:tcW w:w="742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70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接履桥敬老院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91888" w:rsidRPr="00683213" w:rsidTr="00683213">
        <w:trPr>
          <w:trHeight w:val="285"/>
          <w:jc w:val="center"/>
        </w:trPr>
        <w:tc>
          <w:tcPr>
            <w:tcW w:w="742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70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梳子铺敬老院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91888" w:rsidRPr="00683213" w:rsidTr="00683213">
        <w:trPr>
          <w:trHeight w:val="285"/>
          <w:jc w:val="center"/>
        </w:trPr>
        <w:tc>
          <w:tcPr>
            <w:tcW w:w="742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70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凼</w:t>
            </w:r>
            <w:r w:rsidRPr="0068321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683213">
              <w:rPr>
                <w:rFonts w:ascii="Times New Roman" w:hAnsi="微软雅黑" w:hint="eastAsia"/>
                <w:sz w:val="18"/>
                <w:szCs w:val="18"/>
              </w:rPr>
              <w:t>底敬老院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91888" w:rsidRPr="00683213" w:rsidTr="00683213">
        <w:trPr>
          <w:trHeight w:val="285"/>
          <w:jc w:val="center"/>
        </w:trPr>
        <w:tc>
          <w:tcPr>
            <w:tcW w:w="742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470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珠</w:t>
            </w:r>
            <w:r w:rsidRPr="0068321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683213">
              <w:rPr>
                <w:rFonts w:ascii="Times New Roman" w:hAnsi="微软雅黑" w:hint="eastAsia"/>
                <w:sz w:val="18"/>
                <w:szCs w:val="18"/>
              </w:rPr>
              <w:t>山敬老院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91888" w:rsidRPr="00683213" w:rsidTr="00683213">
        <w:trPr>
          <w:trHeight w:val="285"/>
          <w:jc w:val="center"/>
        </w:trPr>
        <w:tc>
          <w:tcPr>
            <w:tcW w:w="742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470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菱角塘敬老院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91888" w:rsidRPr="00683213" w:rsidTr="00683213">
        <w:trPr>
          <w:trHeight w:val="285"/>
          <w:jc w:val="center"/>
        </w:trPr>
        <w:tc>
          <w:tcPr>
            <w:tcW w:w="742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470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朝</w:t>
            </w:r>
            <w:r w:rsidRPr="0068321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683213">
              <w:rPr>
                <w:rFonts w:ascii="Times New Roman" w:hAnsi="微软雅黑" w:hint="eastAsia"/>
                <w:sz w:val="18"/>
                <w:szCs w:val="18"/>
              </w:rPr>
              <w:t>阳敬老院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91888" w:rsidRPr="00683213" w:rsidTr="00683213">
        <w:trPr>
          <w:trHeight w:val="285"/>
          <w:jc w:val="center"/>
        </w:trPr>
        <w:tc>
          <w:tcPr>
            <w:tcW w:w="742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470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石山脚敬老院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91888" w:rsidRPr="00683213" w:rsidTr="00683213">
        <w:trPr>
          <w:trHeight w:val="285"/>
          <w:jc w:val="center"/>
        </w:trPr>
        <w:tc>
          <w:tcPr>
            <w:tcW w:w="742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470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黄田铺敬老院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91888" w:rsidRPr="00683213" w:rsidTr="00683213">
        <w:trPr>
          <w:trHeight w:val="285"/>
          <w:jc w:val="center"/>
        </w:trPr>
        <w:tc>
          <w:tcPr>
            <w:tcW w:w="742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470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水口山敬老院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91888" w:rsidRPr="00683213" w:rsidTr="00683213">
        <w:trPr>
          <w:trHeight w:val="285"/>
          <w:jc w:val="center"/>
        </w:trPr>
        <w:tc>
          <w:tcPr>
            <w:tcW w:w="742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470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石岩头敬老院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  <w:tr w:rsidR="00F91888" w:rsidRPr="00683213" w:rsidTr="00683213">
        <w:trPr>
          <w:trHeight w:val="491"/>
          <w:jc w:val="center"/>
        </w:trPr>
        <w:tc>
          <w:tcPr>
            <w:tcW w:w="742" w:type="dxa"/>
            <w:tcBorders>
              <w:bottom w:val="single" w:sz="4" w:space="0" w:color="auto"/>
            </w:tcBorders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470" w:type="dxa"/>
            <w:tcBorders>
              <w:bottom w:val="single" w:sz="4" w:space="0" w:color="auto"/>
            </w:tcBorders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3213">
              <w:rPr>
                <w:rFonts w:ascii="Times New Roman" w:hAnsi="微软雅黑" w:hint="eastAsia"/>
                <w:sz w:val="18"/>
                <w:szCs w:val="18"/>
              </w:rPr>
              <w:t>大庆坪敬老院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eastAsia="宋体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vAlign w:val="center"/>
          </w:tcPr>
          <w:p w:rsidR="00F91888" w:rsidRPr="00683213" w:rsidRDefault="00F91888" w:rsidP="00683213">
            <w:pPr>
              <w:spacing w:after="0" w:line="600" w:lineRule="exact"/>
              <w:jc w:val="center"/>
              <w:rPr>
                <w:rFonts w:ascii="Times New Roman" w:eastAsia="宋体" w:hAnsi="Times New Roman"/>
                <w:color w:val="000000"/>
                <w:sz w:val="20"/>
                <w:szCs w:val="20"/>
              </w:rPr>
            </w:pPr>
            <w:r w:rsidRPr="00683213">
              <w:rPr>
                <w:rFonts w:ascii="Times New Roman" w:hAnsi="宋体" w:hint="eastAsia"/>
                <w:color w:val="000000"/>
                <w:sz w:val="20"/>
                <w:szCs w:val="20"/>
              </w:rPr>
              <w:t>合格</w:t>
            </w:r>
          </w:p>
        </w:tc>
      </w:tr>
    </w:tbl>
    <w:p w:rsidR="00F91888" w:rsidRPr="00683213" w:rsidRDefault="00F91888" w:rsidP="00F91888">
      <w:pPr>
        <w:pStyle w:val="ListParagraph1"/>
        <w:spacing w:line="600" w:lineRule="exact"/>
        <w:ind w:firstLineChars="196" w:firstLine="3168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683213">
        <w:rPr>
          <w:rFonts w:ascii="Times New Roman" w:eastAsia="仿宋" w:hAnsi="仿宋" w:cs="Times New Roman" w:hint="eastAsia"/>
          <w:sz w:val="32"/>
          <w:szCs w:val="32"/>
        </w:rPr>
        <w:t>通过此次评估，零陵区</w:t>
      </w:r>
      <w:r w:rsidRPr="00683213">
        <w:rPr>
          <w:rFonts w:ascii="Times New Roman" w:eastAsia="仿宋" w:hAnsi="Times New Roman" w:cs="Times New Roman"/>
          <w:sz w:val="32"/>
          <w:szCs w:val="32"/>
        </w:rPr>
        <w:t>13</w:t>
      </w:r>
      <w:r w:rsidRPr="00683213">
        <w:rPr>
          <w:rFonts w:ascii="Times New Roman" w:eastAsia="仿宋" w:hAnsi="仿宋" w:cs="Times New Roman" w:hint="eastAsia"/>
          <w:sz w:val="32"/>
          <w:szCs w:val="32"/>
        </w:rPr>
        <w:t>所敬老院全部符合《养老机构服务质量基本规范》。</w:t>
      </w:r>
    </w:p>
    <w:p w:rsidR="00F91888" w:rsidRPr="00683213" w:rsidRDefault="00F91888" w:rsidP="00674A75">
      <w:pPr>
        <w:spacing w:after="0" w:line="600" w:lineRule="exact"/>
        <w:ind w:firstLineChars="200" w:firstLine="31680"/>
        <w:rPr>
          <w:rFonts w:ascii="Times New Roman" w:eastAsia="仿宋" w:hAnsi="Times New Roman"/>
          <w:sz w:val="32"/>
          <w:szCs w:val="32"/>
        </w:rPr>
      </w:pPr>
      <w:r w:rsidRPr="00683213">
        <w:rPr>
          <w:rFonts w:ascii="Times New Roman" w:eastAsia="仿宋" w:hAnsi="Times New Roman"/>
          <w:sz w:val="32"/>
          <w:szCs w:val="32"/>
        </w:rPr>
        <w:t xml:space="preserve">            </w:t>
      </w:r>
    </w:p>
    <w:p w:rsidR="00F91888" w:rsidRPr="00683213" w:rsidRDefault="00F91888" w:rsidP="00674A75">
      <w:pPr>
        <w:spacing w:after="0" w:line="600" w:lineRule="exact"/>
        <w:ind w:firstLineChars="1850" w:firstLine="31680"/>
        <w:rPr>
          <w:rFonts w:ascii="Times New Roman" w:eastAsia="仿宋" w:hAnsi="Times New Roman"/>
          <w:sz w:val="32"/>
          <w:szCs w:val="32"/>
        </w:rPr>
      </w:pPr>
      <w:r w:rsidRPr="00683213">
        <w:rPr>
          <w:rFonts w:ascii="Times New Roman" w:eastAsia="仿宋" w:hAnsi="仿宋" w:hint="eastAsia"/>
          <w:sz w:val="32"/>
          <w:szCs w:val="32"/>
        </w:rPr>
        <w:t>零陵区民政局</w:t>
      </w:r>
    </w:p>
    <w:p w:rsidR="00F91888" w:rsidRPr="00683213" w:rsidRDefault="00F91888" w:rsidP="00674A75">
      <w:pPr>
        <w:pStyle w:val="NormalWeb"/>
        <w:shd w:val="clear" w:color="auto" w:fill="FFFFFF"/>
        <w:spacing w:before="0" w:beforeAutospacing="0" w:after="0" w:afterAutospacing="0" w:line="600" w:lineRule="exact"/>
        <w:ind w:firstLineChars="1750" w:firstLine="31680"/>
        <w:rPr>
          <w:rFonts w:ascii="Times New Roman" w:eastAsia="仿宋" w:hAnsi="Times New Roman" w:cs="Times New Roman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0"/>
          <w:attr w:name="Year" w:val="2018"/>
        </w:smartTagPr>
        <w:r w:rsidRPr="00683213">
          <w:rPr>
            <w:rFonts w:ascii="Times New Roman" w:eastAsia="仿宋" w:hAnsi="Times New Roman" w:cs="Times New Roman"/>
            <w:sz w:val="32"/>
            <w:szCs w:val="32"/>
          </w:rPr>
          <w:t>2018</w:t>
        </w:r>
        <w:r w:rsidRPr="00683213">
          <w:rPr>
            <w:rFonts w:ascii="Times New Roman" w:eastAsia="仿宋" w:hAnsi="仿宋" w:cs="Times New Roman" w:hint="eastAsia"/>
            <w:sz w:val="32"/>
            <w:szCs w:val="32"/>
          </w:rPr>
          <w:t>年</w:t>
        </w:r>
        <w:r w:rsidRPr="00683213">
          <w:rPr>
            <w:rFonts w:ascii="Times New Roman" w:eastAsia="仿宋" w:hAnsi="Times New Roman" w:cs="Times New Roman"/>
            <w:sz w:val="32"/>
            <w:szCs w:val="32"/>
          </w:rPr>
          <w:t>10</w:t>
        </w:r>
        <w:r w:rsidRPr="00683213">
          <w:rPr>
            <w:rFonts w:ascii="Times New Roman" w:eastAsia="仿宋" w:hAnsi="仿宋" w:cs="Times New Roman" w:hint="eastAsia"/>
            <w:sz w:val="32"/>
            <w:szCs w:val="32"/>
          </w:rPr>
          <w:t>月</w:t>
        </w:r>
        <w:r w:rsidRPr="00683213">
          <w:rPr>
            <w:rFonts w:ascii="Times New Roman" w:eastAsia="仿宋" w:hAnsi="Times New Roman" w:cs="Times New Roman"/>
            <w:sz w:val="32"/>
            <w:szCs w:val="32"/>
          </w:rPr>
          <w:t>16</w:t>
        </w:r>
        <w:r w:rsidRPr="00683213">
          <w:rPr>
            <w:rFonts w:ascii="Times New Roman" w:eastAsia="仿宋" w:hAnsi="仿宋" w:cs="Times New Roman" w:hint="eastAsia"/>
            <w:sz w:val="32"/>
            <w:szCs w:val="32"/>
          </w:rPr>
          <w:t>日</w:t>
        </w:r>
      </w:smartTag>
    </w:p>
    <w:p w:rsidR="00F91888" w:rsidRPr="00683213" w:rsidRDefault="00F91888">
      <w:pPr>
        <w:rPr>
          <w:rFonts w:ascii="Times New Roman" w:eastAsia="仿宋_GB2312" w:hAnsi="Times New Roman"/>
          <w:color w:val="000000"/>
          <w:sz w:val="32"/>
          <w:szCs w:val="32"/>
        </w:rPr>
      </w:pPr>
    </w:p>
    <w:sectPr w:rsidR="00F91888" w:rsidRPr="00683213" w:rsidSect="00AE23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644" w:bottom="1474" w:left="164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888" w:rsidRDefault="00F91888">
      <w:r>
        <w:separator/>
      </w:r>
    </w:p>
  </w:endnote>
  <w:endnote w:type="continuationSeparator" w:id="1">
    <w:p w:rsidR="00F91888" w:rsidRDefault="00F91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88" w:rsidRDefault="00F918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88" w:rsidRDefault="00F9188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88" w:rsidRDefault="00F918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888" w:rsidRDefault="00F91888">
      <w:r>
        <w:separator/>
      </w:r>
    </w:p>
  </w:footnote>
  <w:footnote w:type="continuationSeparator" w:id="1">
    <w:p w:rsidR="00F91888" w:rsidRDefault="00F918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88" w:rsidRDefault="00F918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88" w:rsidRDefault="00F91888" w:rsidP="00674A75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888" w:rsidRDefault="00F918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3649EA"/>
    <w:multiLevelType w:val="singleLevel"/>
    <w:tmpl w:val="DB3649EA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97C22"/>
    <w:rsid w:val="002A2E0F"/>
    <w:rsid w:val="00323B43"/>
    <w:rsid w:val="003D37D8"/>
    <w:rsid w:val="00426133"/>
    <w:rsid w:val="004358AB"/>
    <w:rsid w:val="005D23A1"/>
    <w:rsid w:val="00674A75"/>
    <w:rsid w:val="00683213"/>
    <w:rsid w:val="00683C43"/>
    <w:rsid w:val="008B7726"/>
    <w:rsid w:val="00AC374E"/>
    <w:rsid w:val="00AE2398"/>
    <w:rsid w:val="00B40C49"/>
    <w:rsid w:val="00D311D7"/>
    <w:rsid w:val="00D31D50"/>
    <w:rsid w:val="00DC11C3"/>
    <w:rsid w:val="00E05961"/>
    <w:rsid w:val="00E618E4"/>
    <w:rsid w:val="00F91888"/>
    <w:rsid w:val="00FD0C28"/>
    <w:rsid w:val="039362A3"/>
    <w:rsid w:val="1374754A"/>
    <w:rsid w:val="208168B2"/>
    <w:rsid w:val="257423B4"/>
    <w:rsid w:val="309072D3"/>
    <w:rsid w:val="33012C4B"/>
    <w:rsid w:val="61484639"/>
    <w:rsid w:val="74796737"/>
    <w:rsid w:val="76662159"/>
    <w:rsid w:val="79BC4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398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2398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2398"/>
    <w:rPr>
      <w:rFonts w:ascii="Tahoma" w:hAnsi="Tahoma" w:cs="Times New Roman"/>
      <w:sz w:val="18"/>
      <w:szCs w:val="18"/>
    </w:rPr>
  </w:style>
  <w:style w:type="paragraph" w:styleId="NormalWeb">
    <w:name w:val="Normal (Web)"/>
    <w:basedOn w:val="Normal"/>
    <w:uiPriority w:val="99"/>
    <w:rsid w:val="00AE239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Strong">
    <w:name w:val="Strong"/>
    <w:basedOn w:val="DefaultParagraphFont"/>
    <w:uiPriority w:val="99"/>
    <w:qFormat/>
    <w:rsid w:val="00AE239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AE2398"/>
    <w:rPr>
      <w:rFonts w:cs="Times New Roman"/>
    </w:rPr>
  </w:style>
  <w:style w:type="paragraph" w:customStyle="1" w:styleId="ListParagraph1">
    <w:name w:val="List Paragraph1"/>
    <w:basedOn w:val="Normal"/>
    <w:uiPriority w:val="99"/>
    <w:rsid w:val="00AE2398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黑体"/>
      <w:kern w:val="2"/>
      <w:sz w:val="21"/>
      <w:szCs w:val="24"/>
    </w:rPr>
  </w:style>
  <w:style w:type="paragraph" w:styleId="Header">
    <w:name w:val="header"/>
    <w:basedOn w:val="Normal"/>
    <w:link w:val="HeaderChar"/>
    <w:uiPriority w:val="99"/>
    <w:rsid w:val="0068321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ahoma" w:eastAsia="微软雅黑" w:hAnsi="Tahoma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68321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3</Pages>
  <Words>167</Words>
  <Characters>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零陵区敬老院联合评估报告</dc:title>
  <dc:subject/>
  <dc:creator>Administrator</dc:creator>
  <cp:keywords/>
  <dc:description/>
  <cp:lastModifiedBy>微软用户</cp:lastModifiedBy>
  <cp:revision>3</cp:revision>
  <dcterms:created xsi:type="dcterms:W3CDTF">2018-10-26T10:23:00Z</dcterms:created>
  <dcterms:modified xsi:type="dcterms:W3CDTF">2018-10-26T10:34:00Z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