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89B8E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目     录</w:t>
      </w:r>
    </w:p>
    <w:p w14:paraId="351D93F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表一：2023年零陵区</w:t>
      </w:r>
      <w:r>
        <w:rPr>
          <w:rFonts w:hint="eastAsia"/>
          <w:sz w:val="32"/>
          <w:szCs w:val="32"/>
        </w:rPr>
        <w:t>一般公共预算收入表</w:t>
      </w:r>
    </w:p>
    <w:p w14:paraId="5D512AE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表二：2023年零陵区</w:t>
      </w:r>
      <w:r>
        <w:rPr>
          <w:rFonts w:hint="eastAsia"/>
          <w:sz w:val="32"/>
          <w:szCs w:val="32"/>
        </w:rPr>
        <w:t>一般公共预算</w:t>
      </w:r>
      <w:r>
        <w:rPr>
          <w:rFonts w:hint="eastAsia"/>
          <w:sz w:val="32"/>
          <w:szCs w:val="32"/>
          <w:lang w:val="en-US" w:eastAsia="zh-CN"/>
        </w:rPr>
        <w:t>本级</w:t>
      </w:r>
      <w:r>
        <w:rPr>
          <w:rFonts w:hint="eastAsia"/>
          <w:sz w:val="32"/>
          <w:szCs w:val="32"/>
        </w:rPr>
        <w:t>收入表</w:t>
      </w:r>
    </w:p>
    <w:p w14:paraId="1AEB697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表三：2023年零陵区</w:t>
      </w:r>
      <w:r>
        <w:rPr>
          <w:rFonts w:hint="eastAsia"/>
          <w:sz w:val="32"/>
          <w:szCs w:val="32"/>
        </w:rPr>
        <w:t>一般公共预算支出表</w:t>
      </w:r>
    </w:p>
    <w:p w14:paraId="1713618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表四：2023年零陵区</w:t>
      </w:r>
      <w:r>
        <w:rPr>
          <w:rFonts w:hint="eastAsia"/>
          <w:sz w:val="32"/>
          <w:szCs w:val="32"/>
        </w:rPr>
        <w:t>一般公共预算</w:t>
      </w:r>
      <w:r>
        <w:rPr>
          <w:rFonts w:hint="eastAsia"/>
          <w:sz w:val="32"/>
          <w:szCs w:val="32"/>
          <w:lang w:val="en-US" w:eastAsia="zh-CN"/>
        </w:rPr>
        <w:t>本级</w:t>
      </w:r>
      <w:r>
        <w:rPr>
          <w:rFonts w:hint="eastAsia"/>
          <w:sz w:val="32"/>
          <w:szCs w:val="32"/>
        </w:rPr>
        <w:t>支出表</w:t>
      </w:r>
    </w:p>
    <w:p w14:paraId="4512A3CD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表五：2023年零陵区一般公共预算支出明细表(功能分类项级科目)</w:t>
      </w:r>
    </w:p>
    <w:p w14:paraId="2CFCD02F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表六：2023年零陵区</w:t>
      </w:r>
      <w:r>
        <w:rPr>
          <w:rFonts w:hint="eastAsia"/>
          <w:sz w:val="32"/>
          <w:szCs w:val="32"/>
        </w:rPr>
        <w:t>一般公共预算基本支出表</w:t>
      </w:r>
      <w:r>
        <w:rPr>
          <w:rFonts w:hint="eastAsia"/>
          <w:sz w:val="32"/>
          <w:szCs w:val="32"/>
          <w:lang w:eastAsia="zh-CN"/>
        </w:rPr>
        <w:t>（经济分类款级科目）</w:t>
      </w:r>
    </w:p>
    <w:p w14:paraId="09F6A231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表七：2023年零陵区</w:t>
      </w:r>
      <w:r>
        <w:rPr>
          <w:rFonts w:hint="eastAsia"/>
          <w:sz w:val="32"/>
          <w:szCs w:val="32"/>
        </w:rPr>
        <w:t>一般公共预算税收返还和转移支付</w:t>
      </w:r>
      <w:r>
        <w:rPr>
          <w:rFonts w:hint="eastAsia"/>
          <w:sz w:val="32"/>
          <w:szCs w:val="32"/>
          <w:lang w:eastAsia="zh-CN"/>
        </w:rPr>
        <w:t>分项目</w:t>
      </w:r>
      <w:r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  <w:lang w:eastAsia="zh-CN"/>
        </w:rPr>
        <w:t>（分地区、分项目）</w:t>
      </w:r>
    </w:p>
    <w:p w14:paraId="15A08DE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表八：2023年零陵区</w:t>
      </w:r>
      <w:r>
        <w:rPr>
          <w:rFonts w:hint="eastAsia"/>
          <w:sz w:val="32"/>
          <w:szCs w:val="32"/>
        </w:rPr>
        <w:t>政府性基金收入表</w:t>
      </w:r>
    </w:p>
    <w:p w14:paraId="357B159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表九：2023年零陵区</w:t>
      </w:r>
      <w:r>
        <w:rPr>
          <w:rFonts w:hint="eastAsia"/>
          <w:sz w:val="32"/>
          <w:szCs w:val="32"/>
        </w:rPr>
        <w:t>政府性基金支出表</w:t>
      </w:r>
    </w:p>
    <w:p w14:paraId="3F532A6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表十：2023年零陵区</w:t>
      </w:r>
      <w:r>
        <w:rPr>
          <w:rFonts w:hint="eastAsia"/>
          <w:sz w:val="32"/>
          <w:szCs w:val="32"/>
        </w:rPr>
        <w:t>政府性基金</w:t>
      </w:r>
      <w:r>
        <w:rPr>
          <w:rFonts w:hint="eastAsia"/>
          <w:sz w:val="32"/>
          <w:szCs w:val="32"/>
          <w:lang w:val="en-US" w:eastAsia="zh-CN"/>
        </w:rPr>
        <w:t>本级</w:t>
      </w:r>
      <w:r>
        <w:rPr>
          <w:rFonts w:hint="eastAsia"/>
          <w:sz w:val="32"/>
          <w:szCs w:val="32"/>
        </w:rPr>
        <w:t>支出表</w:t>
      </w:r>
    </w:p>
    <w:p w14:paraId="1735370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表十一：2023年零陵区</w:t>
      </w:r>
      <w:r>
        <w:rPr>
          <w:rFonts w:hint="eastAsia"/>
          <w:sz w:val="32"/>
          <w:szCs w:val="32"/>
        </w:rPr>
        <w:t>政府性基金转移支付表</w:t>
      </w:r>
    </w:p>
    <w:p w14:paraId="06D355A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表十二：2023年零陵区</w:t>
      </w:r>
      <w:r>
        <w:rPr>
          <w:rFonts w:hint="eastAsia"/>
          <w:sz w:val="32"/>
          <w:szCs w:val="32"/>
        </w:rPr>
        <w:t>国有资本经营预算收入表</w:t>
      </w:r>
    </w:p>
    <w:p w14:paraId="4717F91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表十三：2023年零陵区</w:t>
      </w:r>
      <w:r>
        <w:rPr>
          <w:rFonts w:hint="eastAsia"/>
          <w:sz w:val="32"/>
          <w:szCs w:val="32"/>
        </w:rPr>
        <w:t>国有资本经营预算支出表</w:t>
      </w:r>
    </w:p>
    <w:p w14:paraId="1865E65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表十四：2023年零陵区</w:t>
      </w:r>
      <w:r>
        <w:rPr>
          <w:rFonts w:hint="eastAsia"/>
          <w:sz w:val="32"/>
          <w:szCs w:val="32"/>
        </w:rPr>
        <w:t>国有资本经营预算</w:t>
      </w:r>
      <w:r>
        <w:rPr>
          <w:rFonts w:hint="eastAsia"/>
          <w:sz w:val="32"/>
          <w:szCs w:val="32"/>
          <w:lang w:val="en-US" w:eastAsia="zh-CN"/>
        </w:rPr>
        <w:t>本级</w:t>
      </w:r>
      <w:r>
        <w:rPr>
          <w:rFonts w:hint="eastAsia"/>
          <w:sz w:val="32"/>
          <w:szCs w:val="32"/>
        </w:rPr>
        <w:t>支出表</w:t>
      </w:r>
    </w:p>
    <w:p w14:paraId="47E5E41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表十五：2023年零陵区</w:t>
      </w:r>
      <w:r>
        <w:rPr>
          <w:rFonts w:hint="eastAsia"/>
          <w:sz w:val="32"/>
          <w:szCs w:val="32"/>
        </w:rPr>
        <w:t>社会保险基金收入表</w:t>
      </w:r>
    </w:p>
    <w:p w14:paraId="274DC66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表十六：2023年零陵区</w:t>
      </w:r>
      <w:r>
        <w:rPr>
          <w:rFonts w:hint="eastAsia"/>
          <w:sz w:val="32"/>
          <w:szCs w:val="32"/>
        </w:rPr>
        <w:t>社会保险基金支出表</w:t>
      </w:r>
    </w:p>
    <w:p w14:paraId="7ED49F0A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表十</w:t>
      </w: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2023年零陵区“三公”经费支出预算表</w:t>
      </w:r>
    </w:p>
    <w:p w14:paraId="01690CA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表十八：2023年度零陵区政府债券还本付息预算数</w:t>
      </w:r>
    </w:p>
    <w:p w14:paraId="1811B7CD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表十九：2023年度本地区及本级地方政府债务限额</w:t>
      </w:r>
    </w:p>
    <w:p w14:paraId="11793C5A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表二十：2023年区本级本级新增地方政府债券资金使用安排</w:t>
      </w:r>
    </w:p>
    <w:p w14:paraId="58D16E2A">
      <w:pPr>
        <w:rPr>
          <w:rFonts w:hint="eastAsia"/>
          <w:sz w:val="32"/>
          <w:szCs w:val="32"/>
          <w:lang w:val="en-US" w:eastAsia="zh-CN"/>
        </w:rPr>
      </w:pPr>
    </w:p>
    <w:p w14:paraId="560A80A0">
      <w:pPr>
        <w:rPr>
          <w:rFonts w:hint="eastAsia"/>
          <w:sz w:val="32"/>
          <w:szCs w:val="32"/>
        </w:rPr>
      </w:pPr>
    </w:p>
    <w:p w14:paraId="06AEC7F0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YTA1ODZjZGQ4ZjU5NjZkMzg3NDJhY2VhZjQxMDIifQ=="/>
  </w:docVars>
  <w:rsids>
    <w:rsidRoot w:val="00000000"/>
    <w:rsid w:val="01763F39"/>
    <w:rsid w:val="0C7E40E5"/>
    <w:rsid w:val="101B63B3"/>
    <w:rsid w:val="1CD63291"/>
    <w:rsid w:val="489E62BE"/>
    <w:rsid w:val="4E5C5247"/>
    <w:rsid w:val="50C83A8E"/>
    <w:rsid w:val="660F299D"/>
    <w:rsid w:val="749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414</Characters>
  <Lines>0</Lines>
  <Paragraphs>0</Paragraphs>
  <TotalTime>6</TotalTime>
  <ScaleCrop>false</ScaleCrop>
  <LinksUpToDate>false</LinksUpToDate>
  <CharactersWithSpaces>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2021-05-26T00:22:00Z</dcterms:created>
  <dc:creator>Administrator</dc:creator>
  <cp:lastModifiedBy>admin</cp:lastModifiedBy>
  <dcterms:modified xsi:type="dcterms:W3CDTF">2024-12-06T02:49:25Z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BFA8EB96E64140EEBA6C0A1885ECA72B_12</vt:lpwstr>
  </property>
</Properties>
</file>