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eastAsia="方正小标宋_GBK"/>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rPr>
        <w:t>202</w:t>
      </w:r>
      <w:r>
        <w:rPr>
          <w:rFonts w:hint="eastAsia" w:eastAsia="仿宋_GB2312"/>
          <w:color w:val="000000"/>
          <w:kern w:val="0"/>
          <w:szCs w:val="21"/>
          <w:lang w:val="en-US" w:eastAsia="zh-CN"/>
        </w:rPr>
        <w:t>2</w:t>
      </w:r>
      <w:r>
        <w:rPr>
          <w:rFonts w:eastAsia="仿宋_GB2312"/>
          <w:color w:val="000000"/>
          <w:kern w:val="0"/>
          <w:szCs w:val="21"/>
        </w:rPr>
        <w:t>年度）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2974"/>
        <w:gridCol w:w="709"/>
        <w:gridCol w:w="850"/>
        <w:gridCol w:w="567"/>
        <w:gridCol w:w="567"/>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80" w:type="dxa"/>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vAlign w:val="center"/>
          </w:tcPr>
          <w:p>
            <w:pPr>
              <w:widowControl/>
              <w:jc w:val="center"/>
              <w:rPr>
                <w:rFonts w:eastAsia="仿宋_GB2312"/>
                <w:color w:val="000000"/>
                <w:kern w:val="0"/>
                <w:szCs w:val="21"/>
              </w:rPr>
            </w:pPr>
            <w:r>
              <w:rPr>
                <w:rFonts w:hint="eastAsia" w:eastAsia="仿宋_GB2312"/>
                <w:color w:val="000000"/>
                <w:kern w:val="0"/>
                <w:szCs w:val="21"/>
              </w:rPr>
              <w:t>农村医疗废物处置经费</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5843" w:type="dxa"/>
            <w:gridSpan w:val="4"/>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卫生健康局</w:t>
            </w:r>
          </w:p>
        </w:tc>
        <w:tc>
          <w:tcPr>
            <w:tcW w:w="850" w:type="dxa"/>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2078" w:type="dxa"/>
            <w:gridSpan w:val="3"/>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零陵区卫生计生综合监督执法局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60" w:type="dxa"/>
            <w:gridSpan w:val="2"/>
            <w:vAlign w:val="center"/>
          </w:tcPr>
          <w:p>
            <w:pPr>
              <w:widowControl/>
              <w:jc w:val="left"/>
              <w:rPr>
                <w:rFonts w:eastAsia="仿宋_GB2312"/>
                <w:color w:val="000000"/>
                <w:kern w:val="0"/>
                <w:szCs w:val="21"/>
              </w:rPr>
            </w:pPr>
            <w:r>
              <w:rPr>
                <w:rFonts w:eastAsia="仿宋_GB2312"/>
                <w:color w:val="000000"/>
                <w:kern w:val="0"/>
                <w:szCs w:val="21"/>
              </w:rPr>
              <w:t>　</w:t>
            </w:r>
          </w:p>
        </w:tc>
        <w:tc>
          <w:tcPr>
            <w:tcW w:w="2974" w:type="dxa"/>
            <w:vAlign w:val="center"/>
          </w:tcPr>
          <w:p>
            <w:pPr>
              <w:widowControl/>
              <w:jc w:val="center"/>
              <w:rPr>
                <w:rFonts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709" w:type="dxa"/>
            <w:vAlign w:val="center"/>
          </w:tcPr>
          <w:p>
            <w:pPr>
              <w:widowControl/>
              <w:jc w:val="center"/>
              <w:rPr>
                <w:rFonts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850" w:type="dxa"/>
            <w:vAlign w:val="center"/>
          </w:tcPr>
          <w:p>
            <w:pPr>
              <w:jc w:val="center"/>
              <w:rPr>
                <w:rFonts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567" w:type="dxa"/>
            <w:vAlign w:val="center"/>
          </w:tcPr>
          <w:p>
            <w:pPr>
              <w:jc w:val="center"/>
              <w:rPr>
                <w:rFonts w:eastAsia="仿宋_GB2312"/>
                <w:szCs w:val="21"/>
              </w:rPr>
            </w:pPr>
            <w:r>
              <w:rPr>
                <w:rFonts w:eastAsia="仿宋_GB2312"/>
                <w:szCs w:val="21"/>
              </w:rPr>
              <w:t>分值</w:t>
            </w:r>
          </w:p>
        </w:tc>
        <w:tc>
          <w:tcPr>
            <w:tcW w:w="567" w:type="dxa"/>
            <w:vAlign w:val="center"/>
          </w:tcPr>
          <w:p>
            <w:pPr>
              <w:jc w:val="center"/>
              <w:rPr>
                <w:rFonts w:eastAsia="仿宋_GB2312"/>
                <w:szCs w:val="21"/>
              </w:rPr>
            </w:pPr>
            <w:r>
              <w:rPr>
                <w:rFonts w:eastAsia="仿宋_GB2312"/>
                <w:szCs w:val="21"/>
              </w:rPr>
              <w:t>执行率</w:t>
            </w:r>
          </w:p>
        </w:tc>
        <w:tc>
          <w:tcPr>
            <w:tcW w:w="944" w:type="dxa"/>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80" w:type="dxa"/>
            <w:vMerge w:val="continue"/>
            <w:vAlign w:val="center"/>
          </w:tcPr>
          <w:p>
            <w:pPr>
              <w:widowControl/>
              <w:jc w:val="left"/>
              <w:rPr>
                <w:rFonts w:eastAsia="仿宋_GB2312"/>
                <w:color w:val="000000"/>
                <w:kern w:val="0"/>
                <w:szCs w:val="21"/>
              </w:rPr>
            </w:pPr>
          </w:p>
        </w:tc>
        <w:tc>
          <w:tcPr>
            <w:tcW w:w="2160" w:type="dxa"/>
            <w:gridSpan w:val="2"/>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2974" w:type="dxa"/>
            <w:vAlign w:val="center"/>
          </w:tcPr>
          <w:p>
            <w:pPr>
              <w:widowControl/>
              <w:jc w:val="center"/>
              <w:rPr>
                <w:rFonts w:hint="eastAsia" w:eastAsia="仿宋_GB2312"/>
                <w:color w:val="000000"/>
                <w:kern w:val="0"/>
                <w:szCs w:val="21"/>
                <w:lang w:eastAsia="zh-CN"/>
              </w:rPr>
            </w:pPr>
            <w:r>
              <w:rPr>
                <w:rFonts w:hint="eastAsia" w:eastAsia="仿宋_GB2312"/>
                <w:color w:val="000000"/>
                <w:kern w:val="0"/>
                <w:szCs w:val="21"/>
              </w:rPr>
              <w:t>2</w:t>
            </w:r>
            <w:r>
              <w:rPr>
                <w:rFonts w:hint="eastAsia" w:eastAsia="仿宋_GB2312"/>
                <w:color w:val="000000"/>
                <w:kern w:val="0"/>
                <w:szCs w:val="21"/>
                <w:lang w:val="en-US" w:eastAsia="zh-CN"/>
              </w:rPr>
              <w:t>3</w:t>
            </w:r>
          </w:p>
        </w:tc>
        <w:tc>
          <w:tcPr>
            <w:tcW w:w="709" w:type="dxa"/>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rPr>
              <w:t>2</w:t>
            </w:r>
            <w:r>
              <w:rPr>
                <w:rFonts w:hint="eastAsia" w:eastAsia="仿宋_GB2312"/>
                <w:color w:val="000000"/>
                <w:kern w:val="0"/>
                <w:szCs w:val="21"/>
                <w:lang w:val="en-US" w:eastAsia="zh-CN"/>
              </w:rPr>
              <w:t>3</w:t>
            </w:r>
          </w:p>
        </w:tc>
        <w:tc>
          <w:tcPr>
            <w:tcW w:w="850" w:type="dxa"/>
            <w:vAlign w:val="center"/>
          </w:tcPr>
          <w:p>
            <w:pPr>
              <w:widowControl/>
              <w:jc w:val="center"/>
              <w:rPr>
                <w:rFonts w:hint="eastAsia" w:eastAsia="仿宋_GB2312"/>
                <w:color w:val="000000"/>
                <w:kern w:val="0"/>
                <w:szCs w:val="21"/>
                <w:lang w:eastAsia="zh-CN"/>
              </w:rPr>
            </w:pPr>
            <w:r>
              <w:rPr>
                <w:rFonts w:hint="eastAsia" w:eastAsia="仿宋_GB2312"/>
                <w:color w:val="000000"/>
                <w:kern w:val="0"/>
                <w:szCs w:val="21"/>
              </w:rPr>
              <w:t>2</w:t>
            </w:r>
            <w:r>
              <w:rPr>
                <w:rFonts w:hint="eastAsia" w:eastAsia="仿宋_GB2312"/>
                <w:color w:val="000000"/>
                <w:kern w:val="0"/>
                <w:szCs w:val="21"/>
                <w:lang w:val="en-US" w:eastAsia="zh-CN"/>
              </w:rPr>
              <w:t>3</w:t>
            </w:r>
          </w:p>
        </w:tc>
        <w:tc>
          <w:tcPr>
            <w:tcW w:w="567"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567" w:type="dxa"/>
            <w:vAlign w:val="center"/>
          </w:tcPr>
          <w:p>
            <w:pPr>
              <w:widowControl/>
              <w:jc w:val="center"/>
              <w:rPr>
                <w:rFonts w:eastAsia="仿宋_GB2312"/>
                <w:color w:val="000000"/>
                <w:kern w:val="0"/>
                <w:sz w:val="18"/>
                <w:szCs w:val="18"/>
              </w:rPr>
            </w:pPr>
            <w:r>
              <w:rPr>
                <w:rFonts w:eastAsia="仿宋_GB2312"/>
                <w:color w:val="000000"/>
                <w:kern w:val="0"/>
                <w:sz w:val="18"/>
                <w:szCs w:val="18"/>
              </w:rPr>
              <w:t>100%</w:t>
            </w:r>
          </w:p>
        </w:tc>
        <w:tc>
          <w:tcPr>
            <w:tcW w:w="944"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2160" w:type="dxa"/>
            <w:gridSpan w:val="2"/>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2974" w:type="dxa"/>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rPr>
              <w:t>2</w:t>
            </w:r>
            <w:r>
              <w:rPr>
                <w:rFonts w:hint="eastAsia" w:eastAsia="仿宋_GB2312"/>
                <w:color w:val="000000"/>
                <w:kern w:val="0"/>
                <w:szCs w:val="21"/>
                <w:lang w:val="en-US" w:eastAsia="zh-CN"/>
              </w:rPr>
              <w:t>3</w:t>
            </w:r>
          </w:p>
        </w:tc>
        <w:tc>
          <w:tcPr>
            <w:tcW w:w="709" w:type="dxa"/>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rPr>
              <w:t>2</w:t>
            </w:r>
            <w:r>
              <w:rPr>
                <w:rFonts w:hint="eastAsia" w:eastAsia="仿宋_GB2312"/>
                <w:color w:val="000000"/>
                <w:kern w:val="0"/>
                <w:szCs w:val="21"/>
                <w:lang w:val="en-US" w:eastAsia="zh-CN"/>
              </w:rPr>
              <w:t>3</w:t>
            </w:r>
            <w:bookmarkStart w:id="0" w:name="_GoBack"/>
            <w:bookmarkEnd w:id="0"/>
          </w:p>
        </w:tc>
        <w:tc>
          <w:tcPr>
            <w:tcW w:w="850" w:type="dxa"/>
            <w:vAlign w:val="center"/>
          </w:tcPr>
          <w:p>
            <w:pPr>
              <w:widowControl/>
              <w:jc w:val="center"/>
              <w:rPr>
                <w:rFonts w:hint="eastAsia" w:eastAsia="仿宋_GB2312"/>
                <w:color w:val="000000"/>
                <w:kern w:val="0"/>
                <w:szCs w:val="21"/>
                <w:lang w:eastAsia="zh-CN"/>
              </w:rPr>
            </w:pPr>
            <w:r>
              <w:rPr>
                <w:rFonts w:hint="eastAsia" w:eastAsia="仿宋_GB2312"/>
                <w:color w:val="000000"/>
                <w:kern w:val="0"/>
                <w:szCs w:val="21"/>
              </w:rPr>
              <w:t>2</w:t>
            </w:r>
            <w:r>
              <w:rPr>
                <w:rFonts w:hint="eastAsia" w:eastAsia="仿宋_GB2312"/>
                <w:color w:val="000000"/>
                <w:kern w:val="0"/>
                <w:szCs w:val="21"/>
                <w:lang w:val="en-US" w:eastAsia="zh-CN"/>
              </w:rPr>
              <w:t>3</w:t>
            </w:r>
          </w:p>
        </w:tc>
        <w:tc>
          <w:tcPr>
            <w:tcW w:w="567"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567" w:type="dxa"/>
            <w:vAlign w:val="center"/>
          </w:tcPr>
          <w:p>
            <w:pPr>
              <w:widowControl/>
              <w:jc w:val="center"/>
              <w:rPr>
                <w:rFonts w:eastAsia="仿宋_GB2312"/>
                <w:color w:val="000000"/>
                <w:kern w:val="0"/>
                <w:sz w:val="18"/>
                <w:szCs w:val="18"/>
              </w:rPr>
            </w:pPr>
            <w:r>
              <w:rPr>
                <w:rFonts w:eastAsia="仿宋_GB2312"/>
                <w:color w:val="000000"/>
                <w:kern w:val="0"/>
                <w:sz w:val="18"/>
                <w:szCs w:val="18"/>
              </w:rPr>
              <w:t>100%</w:t>
            </w:r>
          </w:p>
        </w:tc>
        <w:tc>
          <w:tcPr>
            <w:tcW w:w="944"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vMerge w:val="continue"/>
            <w:vAlign w:val="center"/>
          </w:tcPr>
          <w:p>
            <w:pPr>
              <w:widowControl/>
              <w:jc w:val="left"/>
              <w:rPr>
                <w:rFonts w:eastAsia="仿宋_GB2312"/>
                <w:color w:val="000000"/>
                <w:kern w:val="0"/>
                <w:szCs w:val="21"/>
              </w:rPr>
            </w:pPr>
          </w:p>
        </w:tc>
        <w:tc>
          <w:tcPr>
            <w:tcW w:w="2160" w:type="dxa"/>
            <w:gridSpan w:val="2"/>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2974" w:type="dxa"/>
            <w:vAlign w:val="center"/>
          </w:tcPr>
          <w:p>
            <w:pPr>
              <w:widowControl/>
              <w:jc w:val="left"/>
              <w:rPr>
                <w:rFonts w:eastAsia="仿宋_GB2312"/>
                <w:color w:val="000000"/>
                <w:kern w:val="0"/>
                <w:szCs w:val="21"/>
              </w:rPr>
            </w:pPr>
            <w:r>
              <w:rPr>
                <w:rFonts w:eastAsia="仿宋_GB2312"/>
                <w:color w:val="000000"/>
                <w:kern w:val="0"/>
                <w:szCs w:val="21"/>
              </w:rPr>
              <w:t>　</w:t>
            </w:r>
          </w:p>
        </w:tc>
        <w:tc>
          <w:tcPr>
            <w:tcW w:w="709"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50" w:type="dxa"/>
            <w:vAlign w:val="center"/>
          </w:tcPr>
          <w:p>
            <w:pPr>
              <w:widowControl/>
              <w:jc w:val="left"/>
              <w:rPr>
                <w:rFonts w:eastAsia="仿宋_GB2312"/>
                <w:color w:val="000000"/>
                <w:kern w:val="0"/>
                <w:szCs w:val="21"/>
              </w:rPr>
            </w:pPr>
            <w:r>
              <w:rPr>
                <w:rFonts w:eastAsia="仿宋_GB2312"/>
                <w:color w:val="000000"/>
                <w:kern w:val="0"/>
                <w:szCs w:val="21"/>
              </w:rPr>
              <w:t>　</w:t>
            </w:r>
          </w:p>
        </w:tc>
        <w:tc>
          <w:tcPr>
            <w:tcW w:w="567" w:type="dxa"/>
            <w:vAlign w:val="center"/>
          </w:tcPr>
          <w:p>
            <w:pPr>
              <w:widowControl/>
              <w:jc w:val="left"/>
              <w:rPr>
                <w:rFonts w:eastAsia="仿宋_GB2312"/>
                <w:color w:val="000000"/>
                <w:kern w:val="0"/>
                <w:szCs w:val="21"/>
              </w:rPr>
            </w:pPr>
            <w:r>
              <w:rPr>
                <w:rFonts w:eastAsia="仿宋_GB2312"/>
                <w:color w:val="000000"/>
                <w:kern w:val="0"/>
                <w:szCs w:val="21"/>
              </w:rPr>
              <w:t>　</w:t>
            </w:r>
          </w:p>
        </w:tc>
        <w:tc>
          <w:tcPr>
            <w:tcW w:w="567" w:type="dxa"/>
            <w:vAlign w:val="center"/>
          </w:tcPr>
          <w:p>
            <w:pPr>
              <w:widowControl/>
              <w:jc w:val="left"/>
              <w:rPr>
                <w:rFonts w:eastAsia="仿宋_GB2312"/>
                <w:color w:val="000000"/>
                <w:kern w:val="0"/>
                <w:szCs w:val="21"/>
              </w:rPr>
            </w:pPr>
            <w:r>
              <w:rPr>
                <w:rFonts w:eastAsia="仿宋_GB2312"/>
                <w:color w:val="000000"/>
                <w:kern w:val="0"/>
                <w:szCs w:val="21"/>
              </w:rPr>
              <w:t>　</w:t>
            </w:r>
          </w:p>
        </w:tc>
        <w:tc>
          <w:tcPr>
            <w:tcW w:w="944"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vMerge w:val="continue"/>
            <w:vAlign w:val="center"/>
          </w:tcPr>
          <w:p>
            <w:pPr>
              <w:widowControl/>
              <w:jc w:val="left"/>
              <w:rPr>
                <w:rFonts w:eastAsia="仿宋_GB2312"/>
                <w:color w:val="000000"/>
                <w:kern w:val="0"/>
                <w:szCs w:val="21"/>
              </w:rPr>
            </w:pPr>
          </w:p>
        </w:tc>
        <w:tc>
          <w:tcPr>
            <w:tcW w:w="2160" w:type="dxa"/>
            <w:gridSpan w:val="2"/>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2974" w:type="dxa"/>
            <w:vAlign w:val="center"/>
          </w:tcPr>
          <w:p>
            <w:pPr>
              <w:widowControl/>
              <w:jc w:val="left"/>
              <w:rPr>
                <w:rFonts w:eastAsia="仿宋_GB2312"/>
                <w:color w:val="000000"/>
                <w:kern w:val="0"/>
                <w:szCs w:val="21"/>
              </w:rPr>
            </w:pPr>
            <w:r>
              <w:rPr>
                <w:rFonts w:eastAsia="仿宋_GB2312"/>
                <w:color w:val="000000"/>
                <w:kern w:val="0"/>
                <w:szCs w:val="21"/>
              </w:rPr>
              <w:t>　</w:t>
            </w:r>
          </w:p>
        </w:tc>
        <w:tc>
          <w:tcPr>
            <w:tcW w:w="709"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50" w:type="dxa"/>
            <w:vAlign w:val="center"/>
          </w:tcPr>
          <w:p>
            <w:pPr>
              <w:widowControl/>
              <w:jc w:val="left"/>
              <w:rPr>
                <w:rFonts w:eastAsia="仿宋_GB2312"/>
                <w:color w:val="000000"/>
                <w:kern w:val="0"/>
                <w:szCs w:val="21"/>
              </w:rPr>
            </w:pPr>
            <w:r>
              <w:rPr>
                <w:rFonts w:eastAsia="仿宋_GB2312"/>
                <w:color w:val="000000"/>
                <w:kern w:val="0"/>
                <w:szCs w:val="21"/>
              </w:rPr>
              <w:t>　</w:t>
            </w:r>
          </w:p>
        </w:tc>
        <w:tc>
          <w:tcPr>
            <w:tcW w:w="567" w:type="dxa"/>
            <w:vAlign w:val="center"/>
          </w:tcPr>
          <w:p>
            <w:pPr>
              <w:widowControl/>
              <w:jc w:val="left"/>
              <w:rPr>
                <w:rFonts w:eastAsia="仿宋_GB2312"/>
                <w:color w:val="000000"/>
                <w:kern w:val="0"/>
                <w:szCs w:val="21"/>
              </w:rPr>
            </w:pPr>
            <w:r>
              <w:rPr>
                <w:rFonts w:eastAsia="仿宋_GB2312"/>
                <w:color w:val="000000"/>
                <w:kern w:val="0"/>
                <w:szCs w:val="21"/>
              </w:rPr>
              <w:t>　</w:t>
            </w:r>
          </w:p>
        </w:tc>
        <w:tc>
          <w:tcPr>
            <w:tcW w:w="567" w:type="dxa"/>
            <w:vAlign w:val="center"/>
          </w:tcPr>
          <w:p>
            <w:pPr>
              <w:widowControl/>
              <w:jc w:val="left"/>
              <w:rPr>
                <w:rFonts w:eastAsia="仿宋_GB2312"/>
                <w:color w:val="000000"/>
                <w:kern w:val="0"/>
                <w:szCs w:val="21"/>
              </w:rPr>
            </w:pPr>
            <w:r>
              <w:rPr>
                <w:rFonts w:eastAsia="仿宋_GB2312"/>
                <w:color w:val="000000"/>
                <w:kern w:val="0"/>
                <w:szCs w:val="21"/>
              </w:rPr>
              <w:t>　</w:t>
            </w:r>
          </w:p>
        </w:tc>
        <w:tc>
          <w:tcPr>
            <w:tcW w:w="944"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5843" w:type="dxa"/>
            <w:gridSpan w:val="4"/>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2928" w:type="dxa"/>
            <w:gridSpan w:val="4"/>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080" w:type="dxa"/>
            <w:vMerge w:val="continue"/>
            <w:vAlign w:val="center"/>
          </w:tcPr>
          <w:p>
            <w:pPr>
              <w:widowControl/>
              <w:jc w:val="left"/>
              <w:rPr>
                <w:rFonts w:eastAsia="仿宋_GB2312"/>
                <w:color w:val="000000"/>
                <w:kern w:val="0"/>
                <w:szCs w:val="21"/>
              </w:rPr>
            </w:pPr>
          </w:p>
        </w:tc>
        <w:tc>
          <w:tcPr>
            <w:tcW w:w="5843" w:type="dxa"/>
            <w:gridSpan w:val="4"/>
            <w:vAlign w:val="center"/>
          </w:tcPr>
          <w:p>
            <w:pPr>
              <w:widowControl/>
              <w:jc w:val="center"/>
              <w:rPr>
                <w:rFonts w:eastAsia="仿宋_GB2312"/>
                <w:color w:val="000000"/>
                <w:kern w:val="0"/>
                <w:sz w:val="13"/>
                <w:szCs w:val="13"/>
              </w:rPr>
            </w:pPr>
            <w:r>
              <w:rPr>
                <w:rFonts w:eastAsia="仿宋_GB2312"/>
                <w:color w:val="000000"/>
                <w:kern w:val="0"/>
                <w:szCs w:val="21"/>
              </w:rPr>
              <w:t>　　</w:t>
            </w:r>
            <w:r>
              <w:rPr>
                <w:rFonts w:hint="eastAsia" w:eastAsia="仿宋_GB2312"/>
                <w:color w:val="000000"/>
                <w:kern w:val="0"/>
                <w:sz w:val="13"/>
                <w:szCs w:val="13"/>
              </w:rPr>
              <w:t>以乡镇为点建立医疗废物中转站，对辖区内的医疗废物进行统一收集运送到市医疗废物集中处置中心进行集中处置，确保农村医疗废物规范化处理。</w:t>
            </w:r>
          </w:p>
        </w:tc>
        <w:tc>
          <w:tcPr>
            <w:tcW w:w="2928" w:type="dxa"/>
            <w:gridSpan w:val="4"/>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2974" w:type="dxa"/>
            <w:vAlign w:val="center"/>
          </w:tcPr>
          <w:p>
            <w:pPr>
              <w:widowControl/>
              <w:spacing w:line="240" w:lineRule="exact"/>
              <w:jc w:val="center"/>
              <w:rPr>
                <w:rFonts w:eastAsia="仿宋_GB2312"/>
                <w:color w:val="000000"/>
                <w:kern w:val="0"/>
                <w:sz w:val="18"/>
                <w:szCs w:val="18"/>
              </w:rPr>
            </w:pPr>
            <w:r>
              <w:rPr>
                <w:rFonts w:eastAsia="仿宋_GB2312"/>
                <w:color w:val="000000"/>
                <w:kern w:val="0"/>
                <w:sz w:val="18"/>
                <w:szCs w:val="18"/>
              </w:rPr>
              <w:t>三级指标</w:t>
            </w:r>
          </w:p>
        </w:tc>
        <w:tc>
          <w:tcPr>
            <w:tcW w:w="709" w:type="dxa"/>
            <w:vAlign w:val="center"/>
          </w:tcPr>
          <w:p>
            <w:pPr>
              <w:widowControl/>
              <w:spacing w:line="240" w:lineRule="exact"/>
              <w:jc w:val="center"/>
              <w:rPr>
                <w:rFonts w:eastAsia="仿宋_GB2312"/>
                <w:color w:val="000000"/>
                <w:kern w:val="0"/>
                <w:sz w:val="18"/>
                <w:szCs w:val="18"/>
              </w:rPr>
            </w:pPr>
            <w:r>
              <w:rPr>
                <w:rFonts w:eastAsia="仿宋_GB2312"/>
                <w:color w:val="000000"/>
                <w:kern w:val="0"/>
                <w:sz w:val="18"/>
                <w:szCs w:val="18"/>
              </w:rPr>
              <w:t>年度</w:t>
            </w:r>
          </w:p>
          <w:p>
            <w:pPr>
              <w:widowControl/>
              <w:spacing w:line="240" w:lineRule="exact"/>
              <w:jc w:val="center"/>
              <w:rPr>
                <w:rFonts w:eastAsia="仿宋_GB2312"/>
                <w:color w:val="000000"/>
                <w:kern w:val="0"/>
                <w:sz w:val="18"/>
                <w:szCs w:val="18"/>
              </w:rPr>
            </w:pPr>
            <w:r>
              <w:rPr>
                <w:rFonts w:eastAsia="仿宋_GB2312"/>
                <w:color w:val="000000"/>
                <w:kern w:val="0"/>
                <w:sz w:val="18"/>
                <w:szCs w:val="18"/>
              </w:rPr>
              <w:t>指标值</w:t>
            </w:r>
          </w:p>
        </w:tc>
        <w:tc>
          <w:tcPr>
            <w:tcW w:w="850" w:type="dxa"/>
            <w:vAlign w:val="center"/>
          </w:tcPr>
          <w:p>
            <w:pPr>
              <w:widowControl/>
              <w:spacing w:line="240" w:lineRule="exact"/>
              <w:jc w:val="center"/>
              <w:rPr>
                <w:rFonts w:eastAsia="仿宋_GB2312"/>
                <w:color w:val="000000"/>
                <w:kern w:val="0"/>
                <w:sz w:val="18"/>
                <w:szCs w:val="18"/>
              </w:rPr>
            </w:pPr>
            <w:r>
              <w:rPr>
                <w:rFonts w:eastAsia="仿宋_GB2312"/>
                <w:color w:val="000000"/>
                <w:kern w:val="0"/>
                <w:sz w:val="18"/>
                <w:szCs w:val="18"/>
              </w:rPr>
              <w:t>实际</w:t>
            </w:r>
          </w:p>
          <w:p>
            <w:pPr>
              <w:widowControl/>
              <w:spacing w:line="240" w:lineRule="exact"/>
              <w:jc w:val="center"/>
              <w:rPr>
                <w:rFonts w:eastAsia="仿宋_GB2312"/>
                <w:color w:val="000000"/>
                <w:kern w:val="0"/>
                <w:sz w:val="18"/>
                <w:szCs w:val="18"/>
              </w:rPr>
            </w:pPr>
            <w:r>
              <w:rPr>
                <w:rFonts w:eastAsia="仿宋_GB2312"/>
                <w:color w:val="000000"/>
                <w:kern w:val="0"/>
                <w:sz w:val="18"/>
                <w:szCs w:val="18"/>
              </w:rPr>
              <w:t>完成值</w:t>
            </w:r>
          </w:p>
        </w:tc>
        <w:tc>
          <w:tcPr>
            <w:tcW w:w="567" w:type="dxa"/>
            <w:vAlign w:val="center"/>
          </w:tcPr>
          <w:p>
            <w:pPr>
              <w:widowControl/>
              <w:spacing w:line="240" w:lineRule="exact"/>
              <w:jc w:val="center"/>
              <w:rPr>
                <w:rFonts w:eastAsia="仿宋_GB2312"/>
                <w:color w:val="000000"/>
                <w:kern w:val="0"/>
                <w:sz w:val="18"/>
                <w:szCs w:val="18"/>
              </w:rPr>
            </w:pPr>
            <w:r>
              <w:rPr>
                <w:rFonts w:eastAsia="仿宋_GB2312"/>
                <w:color w:val="000000"/>
                <w:kern w:val="0"/>
                <w:sz w:val="18"/>
                <w:szCs w:val="18"/>
              </w:rPr>
              <w:t>分值</w:t>
            </w:r>
          </w:p>
        </w:tc>
        <w:tc>
          <w:tcPr>
            <w:tcW w:w="567" w:type="dxa"/>
            <w:vAlign w:val="center"/>
          </w:tcPr>
          <w:p>
            <w:pPr>
              <w:widowControl/>
              <w:spacing w:line="240" w:lineRule="exact"/>
              <w:jc w:val="center"/>
              <w:rPr>
                <w:rFonts w:eastAsia="仿宋_GB2312"/>
                <w:color w:val="000000"/>
                <w:kern w:val="0"/>
                <w:sz w:val="18"/>
                <w:szCs w:val="18"/>
              </w:rPr>
            </w:pPr>
            <w:r>
              <w:rPr>
                <w:rFonts w:eastAsia="仿宋_GB2312"/>
                <w:color w:val="000000"/>
                <w:kern w:val="0"/>
                <w:sz w:val="18"/>
                <w:szCs w:val="18"/>
              </w:rPr>
              <w:t>得分</w:t>
            </w:r>
          </w:p>
        </w:tc>
        <w:tc>
          <w:tcPr>
            <w:tcW w:w="944" w:type="dxa"/>
            <w:vAlign w:val="center"/>
          </w:tcPr>
          <w:p>
            <w:pPr>
              <w:widowControl/>
              <w:spacing w:line="240" w:lineRule="exact"/>
              <w:jc w:val="center"/>
              <w:rPr>
                <w:rFonts w:eastAsia="仿宋_GB2312"/>
                <w:color w:val="000000"/>
                <w:kern w:val="0"/>
                <w:sz w:val="18"/>
                <w:szCs w:val="18"/>
              </w:rPr>
            </w:pPr>
            <w:r>
              <w:rPr>
                <w:rFonts w:eastAsia="仿宋_GB2312"/>
                <w:color w:val="000000"/>
                <w:kern w:val="0"/>
                <w:sz w:val="18"/>
                <w:szCs w:val="18"/>
              </w:rPr>
              <w:t>偏差原因</w:t>
            </w:r>
          </w:p>
          <w:p>
            <w:pPr>
              <w:widowControl/>
              <w:spacing w:line="240" w:lineRule="exact"/>
              <w:jc w:val="center"/>
              <w:rPr>
                <w:rFonts w:eastAsia="仿宋_GB2312"/>
                <w:color w:val="000000"/>
                <w:kern w:val="0"/>
                <w:sz w:val="18"/>
                <w:szCs w:val="18"/>
              </w:rPr>
            </w:pPr>
            <w:r>
              <w:rPr>
                <w:rFonts w:eastAsia="仿宋_GB2312"/>
                <w:color w:val="000000"/>
                <w:kern w:val="0"/>
                <w:sz w:val="18"/>
                <w:szCs w:val="18"/>
              </w:rPr>
              <w:t>分析及</w:t>
            </w:r>
          </w:p>
          <w:p>
            <w:pPr>
              <w:widowControl/>
              <w:spacing w:line="240" w:lineRule="exact"/>
              <w:jc w:val="center"/>
              <w:rPr>
                <w:rFonts w:eastAsia="仿宋_GB2312"/>
                <w:color w:val="000000"/>
                <w:kern w:val="0"/>
                <w:sz w:val="18"/>
                <w:szCs w:val="18"/>
              </w:rPr>
            </w:pPr>
            <w:r>
              <w:rPr>
                <w:rFonts w:eastAsia="仿宋_GB2312"/>
                <w:color w:val="000000"/>
                <w:kern w:val="0"/>
                <w:sz w:val="18"/>
                <w:szCs w:val="18"/>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仿宋_GB2312"/>
                <w:color w:val="000000"/>
                <w:kern w:val="0"/>
                <w:szCs w:val="21"/>
              </w:rPr>
            </w:pPr>
          </w:p>
        </w:tc>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2974" w:type="dxa"/>
            <w:vAlign w:val="center"/>
          </w:tcPr>
          <w:p>
            <w:pPr>
              <w:widowControl/>
              <w:jc w:val="left"/>
              <w:rPr>
                <w:rFonts w:eastAsia="仿宋_GB2312"/>
                <w:color w:val="000000"/>
                <w:kern w:val="0"/>
                <w:sz w:val="13"/>
                <w:szCs w:val="13"/>
              </w:rPr>
            </w:pPr>
            <w:r>
              <w:rPr>
                <w:rFonts w:hint="eastAsia" w:eastAsia="仿宋_GB2312"/>
                <w:color w:val="000000"/>
                <w:kern w:val="0"/>
                <w:sz w:val="13"/>
                <w:szCs w:val="13"/>
              </w:rPr>
              <w:t>以乡镇为点建立医疗废物中转站，对辖区内的医疗废物进行统一收集运送到市医疗废物集中处置中心进行集中处置</w:t>
            </w:r>
          </w:p>
        </w:tc>
        <w:tc>
          <w:tcPr>
            <w:tcW w:w="709" w:type="dxa"/>
            <w:vAlign w:val="center"/>
          </w:tcPr>
          <w:p>
            <w:pPr>
              <w:widowControl/>
              <w:jc w:val="center"/>
              <w:rPr>
                <w:rFonts w:eastAsia="仿宋_GB2312"/>
                <w:color w:val="000000"/>
                <w:kern w:val="0"/>
                <w:sz w:val="18"/>
                <w:szCs w:val="18"/>
              </w:rPr>
            </w:pPr>
            <w:r>
              <w:rPr>
                <w:rFonts w:eastAsia="仿宋_GB2312"/>
                <w:color w:val="000000"/>
                <w:kern w:val="0"/>
                <w:sz w:val="18"/>
                <w:szCs w:val="18"/>
              </w:rPr>
              <w:t>100%</w:t>
            </w:r>
          </w:p>
        </w:tc>
        <w:tc>
          <w:tcPr>
            <w:tcW w:w="850" w:type="dxa"/>
            <w:vAlign w:val="center"/>
          </w:tcPr>
          <w:p>
            <w:pPr>
              <w:widowControl/>
              <w:jc w:val="center"/>
              <w:rPr>
                <w:rFonts w:eastAsia="仿宋_GB2312"/>
                <w:color w:val="000000"/>
                <w:kern w:val="0"/>
                <w:sz w:val="18"/>
                <w:szCs w:val="18"/>
              </w:rPr>
            </w:pPr>
            <w:r>
              <w:rPr>
                <w:rFonts w:hint="eastAsia" w:eastAsia="仿宋_GB2312"/>
                <w:color w:val="000000"/>
                <w:kern w:val="0"/>
                <w:sz w:val="18"/>
                <w:szCs w:val="18"/>
              </w:rPr>
              <w:t>完成</w:t>
            </w:r>
          </w:p>
        </w:tc>
        <w:tc>
          <w:tcPr>
            <w:tcW w:w="567" w:type="dxa"/>
            <w:vAlign w:val="center"/>
          </w:tcPr>
          <w:p>
            <w:pPr>
              <w:widowControl/>
              <w:jc w:val="center"/>
              <w:rPr>
                <w:rFonts w:eastAsia="仿宋_GB2312"/>
                <w:color w:val="000000"/>
                <w:kern w:val="0"/>
                <w:sz w:val="18"/>
                <w:szCs w:val="18"/>
              </w:rPr>
            </w:pPr>
            <w:r>
              <w:rPr>
                <w:rFonts w:hint="eastAsia" w:eastAsia="仿宋_GB2312"/>
                <w:color w:val="000000"/>
                <w:kern w:val="0"/>
                <w:sz w:val="18"/>
                <w:szCs w:val="18"/>
              </w:rPr>
              <w:t>10</w:t>
            </w:r>
          </w:p>
        </w:tc>
        <w:tc>
          <w:tcPr>
            <w:tcW w:w="567" w:type="dxa"/>
            <w:vAlign w:val="center"/>
          </w:tcPr>
          <w:p>
            <w:pPr>
              <w:widowControl/>
              <w:jc w:val="center"/>
              <w:rPr>
                <w:rFonts w:eastAsia="仿宋_GB2312"/>
                <w:color w:val="000000"/>
                <w:kern w:val="0"/>
                <w:sz w:val="18"/>
                <w:szCs w:val="18"/>
              </w:rPr>
            </w:pPr>
            <w:r>
              <w:rPr>
                <w:rFonts w:hint="eastAsia" w:eastAsia="仿宋_GB2312"/>
                <w:color w:val="000000"/>
                <w:kern w:val="0"/>
                <w:sz w:val="18"/>
                <w:szCs w:val="18"/>
              </w:rPr>
              <w:t>10</w:t>
            </w:r>
          </w:p>
        </w:tc>
        <w:tc>
          <w:tcPr>
            <w:tcW w:w="944"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widowControl/>
              <w:jc w:val="center"/>
              <w:rPr>
                <w:rFonts w:eastAsia="仿宋_GB2312"/>
                <w:color w:val="000000"/>
                <w:kern w:val="0"/>
                <w:szCs w:val="21"/>
              </w:rPr>
            </w:pPr>
          </w:p>
        </w:tc>
        <w:tc>
          <w:tcPr>
            <w:tcW w:w="2974" w:type="dxa"/>
            <w:vAlign w:val="center"/>
          </w:tcPr>
          <w:p>
            <w:pPr>
              <w:widowControl/>
              <w:jc w:val="left"/>
              <w:rPr>
                <w:rFonts w:eastAsia="仿宋_GB2312"/>
                <w:color w:val="000000"/>
                <w:kern w:val="0"/>
                <w:szCs w:val="21"/>
              </w:rPr>
            </w:pPr>
            <w:r>
              <w:rPr>
                <w:rFonts w:eastAsia="仿宋_GB2312"/>
                <w:color w:val="000000"/>
                <w:kern w:val="0"/>
                <w:szCs w:val="21"/>
              </w:rPr>
              <w:t>……</w:t>
            </w:r>
          </w:p>
        </w:tc>
        <w:tc>
          <w:tcPr>
            <w:tcW w:w="709" w:type="dxa"/>
            <w:vAlign w:val="center"/>
          </w:tcPr>
          <w:p>
            <w:pPr>
              <w:widowControl/>
              <w:jc w:val="center"/>
              <w:rPr>
                <w:rFonts w:eastAsia="仿宋_GB2312"/>
                <w:color w:val="000000"/>
                <w:kern w:val="0"/>
                <w:sz w:val="18"/>
                <w:szCs w:val="18"/>
              </w:rPr>
            </w:pPr>
          </w:p>
        </w:tc>
        <w:tc>
          <w:tcPr>
            <w:tcW w:w="850" w:type="dxa"/>
            <w:vAlign w:val="center"/>
          </w:tcPr>
          <w:p>
            <w:pPr>
              <w:widowControl/>
              <w:jc w:val="center"/>
              <w:rPr>
                <w:rFonts w:eastAsia="仿宋_GB2312"/>
                <w:color w:val="000000"/>
                <w:kern w:val="0"/>
                <w:sz w:val="18"/>
                <w:szCs w:val="18"/>
              </w:rPr>
            </w:pPr>
          </w:p>
        </w:tc>
        <w:tc>
          <w:tcPr>
            <w:tcW w:w="567" w:type="dxa"/>
            <w:vAlign w:val="center"/>
          </w:tcPr>
          <w:p>
            <w:pPr>
              <w:widowControl/>
              <w:jc w:val="center"/>
              <w:rPr>
                <w:rFonts w:eastAsia="仿宋_GB2312"/>
                <w:color w:val="000000"/>
                <w:kern w:val="0"/>
                <w:sz w:val="18"/>
                <w:szCs w:val="18"/>
              </w:rPr>
            </w:pPr>
          </w:p>
        </w:tc>
        <w:tc>
          <w:tcPr>
            <w:tcW w:w="567" w:type="dxa"/>
            <w:vAlign w:val="center"/>
          </w:tcPr>
          <w:p>
            <w:pPr>
              <w:widowControl/>
              <w:jc w:val="center"/>
              <w:rPr>
                <w:rFonts w:eastAsia="仿宋_GB2312"/>
                <w:color w:val="000000"/>
                <w:kern w:val="0"/>
                <w:sz w:val="18"/>
                <w:szCs w:val="18"/>
              </w:rPr>
            </w:pPr>
          </w:p>
        </w:tc>
        <w:tc>
          <w:tcPr>
            <w:tcW w:w="944"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jc w:val="left"/>
              <w:rPr>
                <w:rFonts w:eastAsia="仿宋_GB2312"/>
                <w:color w:val="000000"/>
                <w:kern w:val="0"/>
                <w:szCs w:val="21"/>
              </w:rPr>
            </w:pPr>
          </w:p>
        </w:tc>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2974" w:type="dxa"/>
            <w:vAlign w:val="center"/>
          </w:tcPr>
          <w:p>
            <w:pPr>
              <w:widowControl/>
              <w:jc w:val="left"/>
              <w:rPr>
                <w:rFonts w:eastAsia="仿宋_GB2312"/>
                <w:color w:val="000000"/>
                <w:kern w:val="0"/>
                <w:sz w:val="13"/>
                <w:szCs w:val="13"/>
              </w:rPr>
            </w:pPr>
            <w:r>
              <w:rPr>
                <w:rFonts w:hint="eastAsia" w:eastAsia="仿宋_GB2312"/>
                <w:color w:val="000000"/>
                <w:kern w:val="0"/>
                <w:sz w:val="13"/>
                <w:szCs w:val="13"/>
              </w:rPr>
              <w:t>确保所有农村医疗废物必须进行无害化集中处置</w:t>
            </w:r>
          </w:p>
        </w:tc>
        <w:tc>
          <w:tcPr>
            <w:tcW w:w="709" w:type="dxa"/>
            <w:vAlign w:val="center"/>
          </w:tcPr>
          <w:p>
            <w:pPr>
              <w:widowControl/>
              <w:jc w:val="center"/>
              <w:rPr>
                <w:rFonts w:eastAsia="仿宋_GB2312"/>
                <w:color w:val="000000"/>
                <w:kern w:val="0"/>
                <w:sz w:val="18"/>
                <w:szCs w:val="18"/>
              </w:rPr>
            </w:pPr>
            <w:r>
              <w:rPr>
                <w:rFonts w:eastAsia="仿宋_GB2312"/>
                <w:color w:val="000000"/>
                <w:kern w:val="0"/>
                <w:sz w:val="18"/>
                <w:szCs w:val="18"/>
              </w:rPr>
              <w:t>100%</w:t>
            </w:r>
          </w:p>
        </w:tc>
        <w:tc>
          <w:tcPr>
            <w:tcW w:w="850" w:type="dxa"/>
            <w:vAlign w:val="center"/>
          </w:tcPr>
          <w:p>
            <w:pPr>
              <w:widowControl/>
              <w:jc w:val="center"/>
              <w:rPr>
                <w:rFonts w:eastAsia="仿宋_GB2312"/>
                <w:color w:val="000000"/>
                <w:kern w:val="0"/>
                <w:sz w:val="18"/>
                <w:szCs w:val="18"/>
              </w:rPr>
            </w:pPr>
            <w:r>
              <w:rPr>
                <w:rFonts w:hint="eastAsia" w:eastAsia="仿宋_GB2312"/>
                <w:color w:val="000000"/>
                <w:kern w:val="0"/>
                <w:sz w:val="18"/>
                <w:szCs w:val="18"/>
              </w:rPr>
              <w:t>完成</w:t>
            </w:r>
          </w:p>
        </w:tc>
        <w:tc>
          <w:tcPr>
            <w:tcW w:w="567" w:type="dxa"/>
            <w:vAlign w:val="center"/>
          </w:tcPr>
          <w:p>
            <w:pPr>
              <w:widowControl/>
              <w:jc w:val="center"/>
              <w:rPr>
                <w:rFonts w:eastAsia="仿宋_GB2312"/>
                <w:color w:val="000000"/>
                <w:kern w:val="0"/>
                <w:sz w:val="18"/>
                <w:szCs w:val="18"/>
              </w:rPr>
            </w:pPr>
            <w:r>
              <w:rPr>
                <w:rFonts w:hint="eastAsia" w:eastAsia="仿宋_GB2312"/>
                <w:color w:val="000000"/>
                <w:kern w:val="0"/>
                <w:sz w:val="18"/>
                <w:szCs w:val="18"/>
              </w:rPr>
              <w:t>15</w:t>
            </w:r>
          </w:p>
        </w:tc>
        <w:tc>
          <w:tcPr>
            <w:tcW w:w="567" w:type="dxa"/>
            <w:vAlign w:val="center"/>
          </w:tcPr>
          <w:p>
            <w:pPr>
              <w:widowControl/>
              <w:jc w:val="center"/>
              <w:rPr>
                <w:rFonts w:eastAsia="仿宋_GB2312"/>
                <w:color w:val="000000"/>
                <w:kern w:val="0"/>
                <w:sz w:val="18"/>
                <w:szCs w:val="18"/>
              </w:rPr>
            </w:pPr>
            <w:r>
              <w:rPr>
                <w:rFonts w:hint="eastAsia" w:eastAsia="仿宋_GB2312"/>
                <w:color w:val="000000"/>
                <w:kern w:val="0"/>
                <w:sz w:val="18"/>
                <w:szCs w:val="18"/>
              </w:rPr>
              <w:t>15</w:t>
            </w:r>
          </w:p>
        </w:tc>
        <w:tc>
          <w:tcPr>
            <w:tcW w:w="944"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widowControl/>
              <w:jc w:val="center"/>
              <w:rPr>
                <w:rFonts w:eastAsia="仿宋_GB2312"/>
                <w:color w:val="000000"/>
                <w:kern w:val="0"/>
                <w:szCs w:val="21"/>
              </w:rPr>
            </w:pPr>
          </w:p>
        </w:tc>
        <w:tc>
          <w:tcPr>
            <w:tcW w:w="2974" w:type="dxa"/>
            <w:vAlign w:val="center"/>
          </w:tcPr>
          <w:p>
            <w:pPr>
              <w:widowControl/>
              <w:jc w:val="left"/>
              <w:rPr>
                <w:rFonts w:eastAsia="仿宋_GB2312"/>
                <w:color w:val="000000"/>
                <w:kern w:val="0"/>
                <w:szCs w:val="21"/>
              </w:rPr>
            </w:pPr>
            <w:r>
              <w:rPr>
                <w:rFonts w:eastAsia="仿宋_GB2312"/>
                <w:color w:val="000000"/>
                <w:kern w:val="0"/>
                <w:szCs w:val="21"/>
              </w:rPr>
              <w:t>……</w:t>
            </w:r>
          </w:p>
        </w:tc>
        <w:tc>
          <w:tcPr>
            <w:tcW w:w="709" w:type="dxa"/>
            <w:vAlign w:val="center"/>
          </w:tcPr>
          <w:p>
            <w:pPr>
              <w:widowControl/>
              <w:jc w:val="center"/>
              <w:rPr>
                <w:rFonts w:eastAsia="仿宋_GB2312"/>
                <w:color w:val="000000"/>
                <w:kern w:val="0"/>
                <w:sz w:val="18"/>
                <w:szCs w:val="18"/>
              </w:rPr>
            </w:pPr>
          </w:p>
        </w:tc>
        <w:tc>
          <w:tcPr>
            <w:tcW w:w="850" w:type="dxa"/>
            <w:vAlign w:val="center"/>
          </w:tcPr>
          <w:p>
            <w:pPr>
              <w:widowControl/>
              <w:jc w:val="center"/>
              <w:rPr>
                <w:rFonts w:eastAsia="仿宋_GB2312"/>
                <w:color w:val="000000"/>
                <w:kern w:val="0"/>
                <w:sz w:val="18"/>
                <w:szCs w:val="18"/>
              </w:rPr>
            </w:pPr>
          </w:p>
        </w:tc>
        <w:tc>
          <w:tcPr>
            <w:tcW w:w="567" w:type="dxa"/>
            <w:vAlign w:val="center"/>
          </w:tcPr>
          <w:p>
            <w:pPr>
              <w:widowControl/>
              <w:jc w:val="center"/>
              <w:rPr>
                <w:rFonts w:eastAsia="仿宋_GB2312"/>
                <w:color w:val="000000"/>
                <w:kern w:val="0"/>
                <w:sz w:val="18"/>
                <w:szCs w:val="18"/>
              </w:rPr>
            </w:pPr>
          </w:p>
        </w:tc>
        <w:tc>
          <w:tcPr>
            <w:tcW w:w="567" w:type="dxa"/>
            <w:vAlign w:val="center"/>
          </w:tcPr>
          <w:p>
            <w:pPr>
              <w:widowControl/>
              <w:jc w:val="center"/>
              <w:rPr>
                <w:rFonts w:eastAsia="仿宋_GB2312"/>
                <w:color w:val="000000"/>
                <w:kern w:val="0"/>
                <w:sz w:val="18"/>
                <w:szCs w:val="18"/>
              </w:rPr>
            </w:pPr>
          </w:p>
        </w:tc>
        <w:tc>
          <w:tcPr>
            <w:tcW w:w="944"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jc w:val="left"/>
              <w:rPr>
                <w:rFonts w:eastAsia="仿宋_GB2312"/>
                <w:color w:val="000000"/>
                <w:kern w:val="0"/>
                <w:szCs w:val="21"/>
              </w:rPr>
            </w:pPr>
          </w:p>
        </w:tc>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2974" w:type="dxa"/>
            <w:vAlign w:val="center"/>
          </w:tcPr>
          <w:p>
            <w:pPr>
              <w:widowControl/>
              <w:jc w:val="left"/>
              <w:rPr>
                <w:rFonts w:eastAsia="仿宋_GB2312"/>
                <w:color w:val="000000"/>
                <w:kern w:val="0"/>
                <w:sz w:val="13"/>
                <w:szCs w:val="13"/>
              </w:rPr>
            </w:pPr>
            <w:r>
              <w:rPr>
                <w:rFonts w:hint="eastAsia" w:eastAsia="仿宋_GB2312"/>
                <w:color w:val="000000"/>
                <w:kern w:val="0"/>
                <w:sz w:val="13"/>
                <w:szCs w:val="13"/>
              </w:rPr>
              <w:t>防止疾病传播、保障人体健康和环境安全</w:t>
            </w:r>
          </w:p>
        </w:tc>
        <w:tc>
          <w:tcPr>
            <w:tcW w:w="709" w:type="dxa"/>
            <w:vAlign w:val="center"/>
          </w:tcPr>
          <w:p>
            <w:pPr>
              <w:widowControl/>
              <w:jc w:val="center"/>
              <w:rPr>
                <w:rFonts w:eastAsia="仿宋_GB2312"/>
                <w:color w:val="000000"/>
                <w:kern w:val="0"/>
                <w:sz w:val="18"/>
                <w:szCs w:val="18"/>
              </w:rPr>
            </w:pPr>
            <w:r>
              <w:rPr>
                <w:rFonts w:eastAsia="仿宋_GB2312"/>
                <w:color w:val="000000"/>
                <w:kern w:val="0"/>
                <w:sz w:val="18"/>
                <w:szCs w:val="18"/>
              </w:rPr>
              <w:t>100%</w:t>
            </w:r>
          </w:p>
        </w:tc>
        <w:tc>
          <w:tcPr>
            <w:tcW w:w="850" w:type="dxa"/>
            <w:vAlign w:val="center"/>
          </w:tcPr>
          <w:p>
            <w:pPr>
              <w:widowControl/>
              <w:jc w:val="center"/>
              <w:rPr>
                <w:rFonts w:eastAsia="仿宋_GB2312"/>
                <w:color w:val="000000"/>
                <w:kern w:val="0"/>
                <w:sz w:val="18"/>
                <w:szCs w:val="18"/>
              </w:rPr>
            </w:pPr>
            <w:r>
              <w:rPr>
                <w:rFonts w:hint="eastAsia" w:eastAsia="仿宋_GB2312"/>
                <w:color w:val="000000"/>
                <w:kern w:val="0"/>
                <w:sz w:val="18"/>
                <w:szCs w:val="18"/>
              </w:rPr>
              <w:t>完成</w:t>
            </w:r>
          </w:p>
        </w:tc>
        <w:tc>
          <w:tcPr>
            <w:tcW w:w="567" w:type="dxa"/>
            <w:vAlign w:val="center"/>
          </w:tcPr>
          <w:p>
            <w:pPr>
              <w:widowControl/>
              <w:jc w:val="center"/>
              <w:rPr>
                <w:rFonts w:eastAsia="仿宋_GB2312"/>
                <w:color w:val="000000"/>
                <w:kern w:val="0"/>
                <w:sz w:val="18"/>
                <w:szCs w:val="18"/>
              </w:rPr>
            </w:pPr>
            <w:r>
              <w:rPr>
                <w:rFonts w:hint="eastAsia" w:eastAsia="仿宋_GB2312"/>
                <w:color w:val="000000"/>
                <w:kern w:val="0"/>
                <w:sz w:val="18"/>
                <w:szCs w:val="18"/>
              </w:rPr>
              <w:t>15</w:t>
            </w:r>
          </w:p>
        </w:tc>
        <w:tc>
          <w:tcPr>
            <w:tcW w:w="567" w:type="dxa"/>
            <w:vAlign w:val="center"/>
          </w:tcPr>
          <w:p>
            <w:pPr>
              <w:widowControl/>
              <w:jc w:val="center"/>
              <w:rPr>
                <w:rFonts w:eastAsia="仿宋_GB2312"/>
                <w:color w:val="000000"/>
                <w:kern w:val="0"/>
                <w:sz w:val="18"/>
                <w:szCs w:val="18"/>
              </w:rPr>
            </w:pPr>
            <w:r>
              <w:rPr>
                <w:rFonts w:hint="eastAsia" w:eastAsia="仿宋_GB2312"/>
                <w:color w:val="000000"/>
                <w:kern w:val="0"/>
                <w:sz w:val="18"/>
                <w:szCs w:val="18"/>
              </w:rPr>
              <w:t>15</w:t>
            </w:r>
          </w:p>
        </w:tc>
        <w:tc>
          <w:tcPr>
            <w:tcW w:w="944"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widowControl/>
              <w:jc w:val="center"/>
              <w:rPr>
                <w:rFonts w:eastAsia="仿宋_GB2312"/>
                <w:color w:val="000000"/>
                <w:kern w:val="0"/>
                <w:szCs w:val="21"/>
              </w:rPr>
            </w:pPr>
          </w:p>
        </w:tc>
        <w:tc>
          <w:tcPr>
            <w:tcW w:w="2974" w:type="dxa"/>
            <w:vAlign w:val="center"/>
          </w:tcPr>
          <w:p>
            <w:pPr>
              <w:widowControl/>
              <w:jc w:val="left"/>
              <w:rPr>
                <w:rFonts w:eastAsia="仿宋_GB2312"/>
                <w:color w:val="000000"/>
                <w:kern w:val="0"/>
                <w:szCs w:val="21"/>
              </w:rPr>
            </w:pPr>
            <w:r>
              <w:rPr>
                <w:rFonts w:eastAsia="仿宋_GB2312"/>
                <w:color w:val="000000"/>
                <w:kern w:val="0"/>
                <w:szCs w:val="21"/>
              </w:rPr>
              <w:t>……</w:t>
            </w:r>
          </w:p>
        </w:tc>
        <w:tc>
          <w:tcPr>
            <w:tcW w:w="709" w:type="dxa"/>
            <w:vAlign w:val="center"/>
          </w:tcPr>
          <w:p>
            <w:pPr>
              <w:widowControl/>
              <w:jc w:val="center"/>
              <w:rPr>
                <w:rFonts w:eastAsia="仿宋_GB2312"/>
                <w:color w:val="000000"/>
                <w:kern w:val="0"/>
                <w:sz w:val="18"/>
                <w:szCs w:val="18"/>
              </w:rPr>
            </w:pPr>
          </w:p>
        </w:tc>
        <w:tc>
          <w:tcPr>
            <w:tcW w:w="850" w:type="dxa"/>
            <w:vAlign w:val="center"/>
          </w:tcPr>
          <w:p>
            <w:pPr>
              <w:widowControl/>
              <w:jc w:val="center"/>
              <w:rPr>
                <w:rFonts w:eastAsia="仿宋_GB2312"/>
                <w:color w:val="000000"/>
                <w:kern w:val="0"/>
                <w:sz w:val="18"/>
                <w:szCs w:val="18"/>
              </w:rPr>
            </w:pPr>
          </w:p>
        </w:tc>
        <w:tc>
          <w:tcPr>
            <w:tcW w:w="567" w:type="dxa"/>
            <w:vAlign w:val="center"/>
          </w:tcPr>
          <w:p>
            <w:pPr>
              <w:widowControl/>
              <w:jc w:val="center"/>
              <w:rPr>
                <w:rFonts w:eastAsia="仿宋_GB2312"/>
                <w:color w:val="000000"/>
                <w:kern w:val="0"/>
                <w:sz w:val="18"/>
                <w:szCs w:val="18"/>
              </w:rPr>
            </w:pPr>
          </w:p>
        </w:tc>
        <w:tc>
          <w:tcPr>
            <w:tcW w:w="567" w:type="dxa"/>
            <w:vAlign w:val="center"/>
          </w:tcPr>
          <w:p>
            <w:pPr>
              <w:widowControl/>
              <w:jc w:val="center"/>
              <w:rPr>
                <w:rFonts w:eastAsia="仿宋_GB2312"/>
                <w:color w:val="000000"/>
                <w:kern w:val="0"/>
                <w:sz w:val="18"/>
                <w:szCs w:val="18"/>
              </w:rPr>
            </w:pPr>
          </w:p>
        </w:tc>
        <w:tc>
          <w:tcPr>
            <w:tcW w:w="944"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jc w:val="left"/>
              <w:rPr>
                <w:rFonts w:eastAsia="仿宋_GB2312"/>
                <w:color w:val="000000"/>
                <w:kern w:val="0"/>
                <w:szCs w:val="21"/>
              </w:rPr>
            </w:pPr>
          </w:p>
        </w:tc>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2974" w:type="dxa"/>
            <w:vAlign w:val="center"/>
          </w:tcPr>
          <w:p>
            <w:pPr>
              <w:widowControl/>
              <w:jc w:val="left"/>
              <w:rPr>
                <w:rFonts w:eastAsia="仿宋_GB2312"/>
                <w:color w:val="000000"/>
                <w:kern w:val="0"/>
                <w:sz w:val="13"/>
                <w:szCs w:val="13"/>
              </w:rPr>
            </w:pPr>
            <w:r>
              <w:rPr>
                <w:rFonts w:hint="eastAsia" w:eastAsia="仿宋_GB2312"/>
                <w:color w:val="000000"/>
                <w:kern w:val="0"/>
                <w:sz w:val="13"/>
                <w:szCs w:val="13"/>
              </w:rPr>
              <w:t>以乡镇为点建立医疗废物中转站，对辖区内的医疗废物进行统一收集运送到市医疗废物集中处置中心进行集中处置，确保农村医疗废物规范化处理。</w:t>
            </w:r>
          </w:p>
        </w:tc>
        <w:tc>
          <w:tcPr>
            <w:tcW w:w="709" w:type="dxa"/>
            <w:vAlign w:val="center"/>
          </w:tcPr>
          <w:p>
            <w:pPr>
              <w:widowControl/>
              <w:jc w:val="center"/>
              <w:rPr>
                <w:rFonts w:eastAsia="仿宋_GB2312"/>
                <w:color w:val="000000"/>
                <w:kern w:val="0"/>
                <w:sz w:val="18"/>
                <w:szCs w:val="18"/>
              </w:rPr>
            </w:pPr>
            <w:r>
              <w:rPr>
                <w:rFonts w:eastAsia="仿宋_GB2312"/>
                <w:color w:val="000000"/>
                <w:kern w:val="0"/>
                <w:sz w:val="18"/>
                <w:szCs w:val="18"/>
              </w:rPr>
              <w:t>100%</w:t>
            </w:r>
          </w:p>
        </w:tc>
        <w:tc>
          <w:tcPr>
            <w:tcW w:w="850" w:type="dxa"/>
            <w:vAlign w:val="center"/>
          </w:tcPr>
          <w:p>
            <w:pPr>
              <w:widowControl/>
              <w:jc w:val="center"/>
              <w:rPr>
                <w:rFonts w:eastAsia="仿宋_GB2312"/>
                <w:color w:val="000000"/>
                <w:kern w:val="0"/>
                <w:sz w:val="18"/>
                <w:szCs w:val="18"/>
              </w:rPr>
            </w:pPr>
            <w:r>
              <w:rPr>
                <w:rFonts w:hint="eastAsia" w:eastAsia="仿宋_GB2312"/>
                <w:color w:val="000000"/>
                <w:kern w:val="0"/>
                <w:sz w:val="18"/>
                <w:szCs w:val="18"/>
              </w:rPr>
              <w:t>完成</w:t>
            </w:r>
          </w:p>
        </w:tc>
        <w:tc>
          <w:tcPr>
            <w:tcW w:w="567" w:type="dxa"/>
            <w:vAlign w:val="center"/>
          </w:tcPr>
          <w:p>
            <w:pPr>
              <w:widowControl/>
              <w:jc w:val="center"/>
              <w:rPr>
                <w:rFonts w:eastAsia="仿宋_GB2312"/>
                <w:color w:val="000000"/>
                <w:kern w:val="0"/>
                <w:sz w:val="18"/>
                <w:szCs w:val="18"/>
              </w:rPr>
            </w:pPr>
            <w:r>
              <w:rPr>
                <w:rFonts w:hint="eastAsia" w:eastAsia="仿宋_GB2312"/>
                <w:color w:val="000000"/>
                <w:kern w:val="0"/>
                <w:sz w:val="18"/>
                <w:szCs w:val="18"/>
              </w:rPr>
              <w:t>10</w:t>
            </w:r>
          </w:p>
        </w:tc>
        <w:tc>
          <w:tcPr>
            <w:tcW w:w="567" w:type="dxa"/>
            <w:vAlign w:val="center"/>
          </w:tcPr>
          <w:p>
            <w:pPr>
              <w:widowControl/>
              <w:jc w:val="center"/>
              <w:rPr>
                <w:rFonts w:eastAsia="仿宋_GB2312"/>
                <w:color w:val="000000"/>
                <w:kern w:val="0"/>
                <w:sz w:val="18"/>
                <w:szCs w:val="18"/>
              </w:rPr>
            </w:pPr>
            <w:r>
              <w:rPr>
                <w:rFonts w:hint="eastAsia" w:eastAsia="仿宋_GB2312"/>
                <w:color w:val="000000"/>
                <w:kern w:val="0"/>
                <w:sz w:val="18"/>
                <w:szCs w:val="18"/>
              </w:rPr>
              <w:t>10</w:t>
            </w:r>
          </w:p>
        </w:tc>
        <w:tc>
          <w:tcPr>
            <w:tcW w:w="944"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widowControl/>
              <w:jc w:val="left"/>
              <w:rPr>
                <w:rFonts w:eastAsia="仿宋_GB2312"/>
                <w:color w:val="000000"/>
                <w:kern w:val="0"/>
                <w:szCs w:val="21"/>
              </w:rPr>
            </w:pPr>
          </w:p>
        </w:tc>
        <w:tc>
          <w:tcPr>
            <w:tcW w:w="1080" w:type="dxa"/>
            <w:vMerge w:val="continue"/>
            <w:vAlign w:val="center"/>
          </w:tcPr>
          <w:p>
            <w:pPr>
              <w:widowControl/>
              <w:jc w:val="left"/>
              <w:rPr>
                <w:rFonts w:eastAsia="仿宋_GB2312"/>
                <w:color w:val="000000"/>
                <w:kern w:val="0"/>
                <w:szCs w:val="21"/>
              </w:rPr>
            </w:pPr>
          </w:p>
        </w:tc>
        <w:tc>
          <w:tcPr>
            <w:tcW w:w="2974" w:type="dxa"/>
            <w:vAlign w:val="center"/>
          </w:tcPr>
          <w:p>
            <w:pPr>
              <w:widowControl/>
              <w:jc w:val="left"/>
              <w:rPr>
                <w:rFonts w:eastAsia="仿宋_GB2312"/>
                <w:color w:val="000000"/>
                <w:kern w:val="0"/>
                <w:szCs w:val="21"/>
              </w:rPr>
            </w:pPr>
            <w:r>
              <w:rPr>
                <w:rFonts w:eastAsia="仿宋_GB2312"/>
                <w:color w:val="000000"/>
                <w:kern w:val="0"/>
                <w:szCs w:val="21"/>
              </w:rPr>
              <w:t>……</w:t>
            </w:r>
          </w:p>
        </w:tc>
        <w:tc>
          <w:tcPr>
            <w:tcW w:w="709" w:type="dxa"/>
            <w:vAlign w:val="center"/>
          </w:tcPr>
          <w:p>
            <w:pPr>
              <w:widowControl/>
              <w:jc w:val="center"/>
              <w:rPr>
                <w:rFonts w:eastAsia="仿宋_GB2312"/>
                <w:color w:val="000000"/>
                <w:kern w:val="0"/>
                <w:sz w:val="18"/>
                <w:szCs w:val="18"/>
              </w:rPr>
            </w:pPr>
          </w:p>
        </w:tc>
        <w:tc>
          <w:tcPr>
            <w:tcW w:w="850" w:type="dxa"/>
            <w:vAlign w:val="center"/>
          </w:tcPr>
          <w:p>
            <w:pPr>
              <w:widowControl/>
              <w:jc w:val="center"/>
              <w:rPr>
                <w:rFonts w:eastAsia="仿宋_GB2312"/>
                <w:color w:val="000000"/>
                <w:kern w:val="0"/>
                <w:sz w:val="18"/>
                <w:szCs w:val="18"/>
              </w:rPr>
            </w:pPr>
          </w:p>
        </w:tc>
        <w:tc>
          <w:tcPr>
            <w:tcW w:w="567" w:type="dxa"/>
            <w:vAlign w:val="center"/>
          </w:tcPr>
          <w:p>
            <w:pPr>
              <w:widowControl/>
              <w:jc w:val="center"/>
              <w:rPr>
                <w:rFonts w:eastAsia="仿宋_GB2312"/>
                <w:color w:val="000000"/>
                <w:kern w:val="0"/>
                <w:sz w:val="18"/>
                <w:szCs w:val="18"/>
              </w:rPr>
            </w:pPr>
          </w:p>
        </w:tc>
        <w:tc>
          <w:tcPr>
            <w:tcW w:w="567" w:type="dxa"/>
            <w:vAlign w:val="center"/>
          </w:tcPr>
          <w:p>
            <w:pPr>
              <w:widowControl/>
              <w:jc w:val="center"/>
              <w:rPr>
                <w:rFonts w:eastAsia="仿宋_GB2312"/>
                <w:color w:val="000000"/>
                <w:kern w:val="0"/>
                <w:sz w:val="18"/>
                <w:szCs w:val="18"/>
              </w:rPr>
            </w:pPr>
          </w:p>
        </w:tc>
        <w:tc>
          <w:tcPr>
            <w:tcW w:w="944"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vAlign w:val="center"/>
          </w:tcPr>
          <w:p>
            <w:pPr>
              <w:jc w:val="left"/>
              <w:rPr>
                <w:rFonts w:eastAsia="仿宋_GB2312"/>
                <w:color w:val="000000"/>
                <w:kern w:val="0"/>
                <w:szCs w:val="21"/>
              </w:rPr>
            </w:pPr>
          </w:p>
        </w:tc>
        <w:tc>
          <w:tcPr>
            <w:tcW w:w="1080" w:type="dxa"/>
            <w:vMerge w:val="restart"/>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2974" w:type="dxa"/>
            <w:vAlign w:val="center"/>
          </w:tcPr>
          <w:p>
            <w:pPr>
              <w:widowControl/>
              <w:jc w:val="left"/>
              <w:rPr>
                <w:rFonts w:eastAsia="仿宋_GB2312"/>
                <w:color w:val="000000"/>
                <w:kern w:val="0"/>
                <w:szCs w:val="21"/>
              </w:rPr>
            </w:pPr>
          </w:p>
        </w:tc>
        <w:tc>
          <w:tcPr>
            <w:tcW w:w="709" w:type="dxa"/>
            <w:vAlign w:val="center"/>
          </w:tcPr>
          <w:p>
            <w:pPr>
              <w:widowControl/>
              <w:jc w:val="center"/>
              <w:rPr>
                <w:rFonts w:eastAsia="仿宋_GB2312"/>
                <w:color w:val="000000"/>
                <w:kern w:val="0"/>
                <w:sz w:val="18"/>
                <w:szCs w:val="18"/>
              </w:rPr>
            </w:pPr>
          </w:p>
        </w:tc>
        <w:tc>
          <w:tcPr>
            <w:tcW w:w="850" w:type="dxa"/>
            <w:vAlign w:val="center"/>
          </w:tcPr>
          <w:p>
            <w:pPr>
              <w:widowControl/>
              <w:jc w:val="center"/>
              <w:rPr>
                <w:rFonts w:eastAsia="仿宋_GB2312"/>
                <w:color w:val="000000"/>
                <w:kern w:val="0"/>
                <w:sz w:val="18"/>
                <w:szCs w:val="18"/>
              </w:rPr>
            </w:pPr>
          </w:p>
        </w:tc>
        <w:tc>
          <w:tcPr>
            <w:tcW w:w="567" w:type="dxa"/>
            <w:vAlign w:val="center"/>
          </w:tcPr>
          <w:p>
            <w:pPr>
              <w:widowControl/>
              <w:jc w:val="center"/>
              <w:rPr>
                <w:rFonts w:eastAsia="仿宋_GB2312"/>
                <w:color w:val="000000"/>
                <w:kern w:val="0"/>
                <w:sz w:val="18"/>
                <w:szCs w:val="18"/>
              </w:rPr>
            </w:pPr>
          </w:p>
        </w:tc>
        <w:tc>
          <w:tcPr>
            <w:tcW w:w="567" w:type="dxa"/>
            <w:vAlign w:val="center"/>
          </w:tcPr>
          <w:p>
            <w:pPr>
              <w:widowControl/>
              <w:jc w:val="center"/>
              <w:rPr>
                <w:rFonts w:eastAsia="仿宋_GB2312"/>
                <w:color w:val="000000"/>
                <w:kern w:val="0"/>
                <w:sz w:val="18"/>
                <w:szCs w:val="18"/>
              </w:rPr>
            </w:pPr>
          </w:p>
        </w:tc>
        <w:tc>
          <w:tcPr>
            <w:tcW w:w="944"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widowControl/>
              <w:jc w:val="center"/>
              <w:rPr>
                <w:rFonts w:eastAsia="仿宋_GB2312"/>
                <w:color w:val="000000"/>
                <w:kern w:val="0"/>
                <w:szCs w:val="21"/>
              </w:rPr>
            </w:pPr>
          </w:p>
        </w:tc>
        <w:tc>
          <w:tcPr>
            <w:tcW w:w="2974" w:type="dxa"/>
            <w:vAlign w:val="center"/>
          </w:tcPr>
          <w:p>
            <w:pPr>
              <w:widowControl/>
              <w:jc w:val="left"/>
              <w:rPr>
                <w:rFonts w:eastAsia="仿宋_GB2312"/>
                <w:color w:val="000000"/>
                <w:kern w:val="0"/>
                <w:szCs w:val="21"/>
              </w:rPr>
            </w:pPr>
            <w:r>
              <w:rPr>
                <w:rFonts w:eastAsia="仿宋_GB2312"/>
                <w:color w:val="000000"/>
                <w:kern w:val="0"/>
                <w:szCs w:val="21"/>
              </w:rPr>
              <w:t>……</w:t>
            </w:r>
          </w:p>
        </w:tc>
        <w:tc>
          <w:tcPr>
            <w:tcW w:w="709" w:type="dxa"/>
            <w:vAlign w:val="center"/>
          </w:tcPr>
          <w:p>
            <w:pPr>
              <w:widowControl/>
              <w:jc w:val="center"/>
              <w:rPr>
                <w:rFonts w:eastAsia="仿宋_GB2312"/>
                <w:color w:val="000000"/>
                <w:kern w:val="0"/>
                <w:sz w:val="18"/>
                <w:szCs w:val="18"/>
              </w:rPr>
            </w:pPr>
          </w:p>
        </w:tc>
        <w:tc>
          <w:tcPr>
            <w:tcW w:w="850" w:type="dxa"/>
            <w:vAlign w:val="center"/>
          </w:tcPr>
          <w:p>
            <w:pPr>
              <w:widowControl/>
              <w:jc w:val="center"/>
              <w:rPr>
                <w:rFonts w:eastAsia="仿宋_GB2312"/>
                <w:color w:val="000000"/>
                <w:kern w:val="0"/>
                <w:sz w:val="18"/>
                <w:szCs w:val="18"/>
              </w:rPr>
            </w:pPr>
          </w:p>
        </w:tc>
        <w:tc>
          <w:tcPr>
            <w:tcW w:w="567" w:type="dxa"/>
            <w:vAlign w:val="center"/>
          </w:tcPr>
          <w:p>
            <w:pPr>
              <w:widowControl/>
              <w:jc w:val="center"/>
              <w:rPr>
                <w:rFonts w:eastAsia="仿宋_GB2312"/>
                <w:color w:val="000000"/>
                <w:kern w:val="0"/>
                <w:sz w:val="18"/>
                <w:szCs w:val="18"/>
              </w:rPr>
            </w:pPr>
          </w:p>
        </w:tc>
        <w:tc>
          <w:tcPr>
            <w:tcW w:w="567" w:type="dxa"/>
            <w:vAlign w:val="center"/>
          </w:tcPr>
          <w:p>
            <w:pPr>
              <w:widowControl/>
              <w:jc w:val="center"/>
              <w:rPr>
                <w:rFonts w:eastAsia="仿宋_GB2312"/>
                <w:color w:val="000000"/>
                <w:kern w:val="0"/>
                <w:sz w:val="18"/>
                <w:szCs w:val="18"/>
              </w:rPr>
            </w:pPr>
          </w:p>
        </w:tc>
        <w:tc>
          <w:tcPr>
            <w:tcW w:w="944"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jc w:val="left"/>
              <w:rPr>
                <w:rFonts w:eastAsia="仿宋_GB2312"/>
                <w:color w:val="000000"/>
                <w:kern w:val="0"/>
                <w:szCs w:val="21"/>
              </w:rPr>
            </w:pPr>
          </w:p>
        </w:tc>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2974" w:type="dxa"/>
            <w:vAlign w:val="center"/>
          </w:tcPr>
          <w:p>
            <w:pPr>
              <w:widowControl/>
              <w:jc w:val="left"/>
              <w:rPr>
                <w:rFonts w:eastAsia="仿宋_GB2312"/>
                <w:color w:val="000000"/>
                <w:kern w:val="0"/>
                <w:sz w:val="13"/>
                <w:szCs w:val="13"/>
              </w:rPr>
            </w:pPr>
            <w:r>
              <w:rPr>
                <w:rFonts w:hint="eastAsia" w:eastAsia="仿宋_GB2312"/>
                <w:color w:val="000000"/>
                <w:kern w:val="0"/>
                <w:sz w:val="13"/>
                <w:szCs w:val="13"/>
              </w:rPr>
              <w:t>防止疾病传播、保障人体健康和环境安全</w:t>
            </w:r>
          </w:p>
        </w:tc>
        <w:tc>
          <w:tcPr>
            <w:tcW w:w="709" w:type="dxa"/>
            <w:vAlign w:val="center"/>
          </w:tcPr>
          <w:p>
            <w:pPr>
              <w:widowControl/>
              <w:jc w:val="center"/>
              <w:rPr>
                <w:rFonts w:eastAsia="仿宋_GB2312"/>
                <w:color w:val="000000"/>
                <w:kern w:val="0"/>
                <w:sz w:val="18"/>
                <w:szCs w:val="18"/>
              </w:rPr>
            </w:pPr>
            <w:r>
              <w:rPr>
                <w:rFonts w:eastAsia="仿宋_GB2312"/>
                <w:color w:val="000000"/>
                <w:kern w:val="0"/>
                <w:sz w:val="18"/>
                <w:szCs w:val="18"/>
              </w:rPr>
              <w:t>100%</w:t>
            </w:r>
          </w:p>
        </w:tc>
        <w:tc>
          <w:tcPr>
            <w:tcW w:w="850" w:type="dxa"/>
            <w:vAlign w:val="center"/>
          </w:tcPr>
          <w:p>
            <w:pPr>
              <w:widowControl/>
              <w:jc w:val="center"/>
              <w:rPr>
                <w:rFonts w:eastAsia="仿宋_GB2312"/>
                <w:color w:val="000000"/>
                <w:kern w:val="0"/>
                <w:sz w:val="18"/>
                <w:szCs w:val="18"/>
              </w:rPr>
            </w:pPr>
            <w:r>
              <w:rPr>
                <w:rFonts w:hint="eastAsia" w:eastAsia="仿宋_GB2312"/>
                <w:color w:val="000000"/>
                <w:kern w:val="0"/>
                <w:sz w:val="18"/>
                <w:szCs w:val="18"/>
              </w:rPr>
              <w:t>完成</w:t>
            </w:r>
          </w:p>
        </w:tc>
        <w:tc>
          <w:tcPr>
            <w:tcW w:w="567" w:type="dxa"/>
            <w:vAlign w:val="center"/>
          </w:tcPr>
          <w:p>
            <w:pPr>
              <w:widowControl/>
              <w:jc w:val="center"/>
              <w:rPr>
                <w:rFonts w:eastAsia="仿宋_GB2312"/>
                <w:color w:val="000000"/>
                <w:kern w:val="0"/>
                <w:sz w:val="18"/>
                <w:szCs w:val="18"/>
              </w:rPr>
            </w:pPr>
            <w:r>
              <w:rPr>
                <w:rFonts w:hint="eastAsia" w:eastAsia="仿宋_GB2312"/>
                <w:color w:val="000000"/>
                <w:kern w:val="0"/>
                <w:sz w:val="18"/>
                <w:szCs w:val="18"/>
              </w:rPr>
              <w:t>10</w:t>
            </w:r>
          </w:p>
        </w:tc>
        <w:tc>
          <w:tcPr>
            <w:tcW w:w="567" w:type="dxa"/>
            <w:vAlign w:val="center"/>
          </w:tcPr>
          <w:p>
            <w:pPr>
              <w:widowControl/>
              <w:jc w:val="center"/>
              <w:rPr>
                <w:rFonts w:eastAsia="仿宋_GB2312"/>
                <w:color w:val="000000"/>
                <w:kern w:val="0"/>
                <w:sz w:val="18"/>
                <w:szCs w:val="18"/>
              </w:rPr>
            </w:pPr>
            <w:r>
              <w:rPr>
                <w:rFonts w:hint="eastAsia" w:eastAsia="仿宋_GB2312"/>
                <w:color w:val="000000"/>
                <w:kern w:val="0"/>
                <w:sz w:val="18"/>
                <w:szCs w:val="18"/>
                <w:lang w:val="en-US" w:eastAsia="zh-CN"/>
              </w:rPr>
              <w:t>8</w:t>
            </w:r>
          </w:p>
        </w:tc>
        <w:tc>
          <w:tcPr>
            <w:tcW w:w="944"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widowControl/>
              <w:jc w:val="center"/>
              <w:rPr>
                <w:rFonts w:eastAsia="仿宋_GB2312"/>
                <w:color w:val="000000"/>
                <w:kern w:val="0"/>
                <w:szCs w:val="21"/>
              </w:rPr>
            </w:pPr>
          </w:p>
        </w:tc>
        <w:tc>
          <w:tcPr>
            <w:tcW w:w="2974" w:type="dxa"/>
            <w:vAlign w:val="center"/>
          </w:tcPr>
          <w:p>
            <w:pPr>
              <w:widowControl/>
              <w:jc w:val="left"/>
              <w:rPr>
                <w:rFonts w:eastAsia="仿宋_GB2312"/>
                <w:color w:val="000000"/>
                <w:kern w:val="0"/>
                <w:szCs w:val="21"/>
              </w:rPr>
            </w:pPr>
            <w:r>
              <w:rPr>
                <w:rFonts w:eastAsia="仿宋_GB2312"/>
                <w:color w:val="000000"/>
                <w:kern w:val="0"/>
                <w:szCs w:val="21"/>
              </w:rPr>
              <w:t>……</w:t>
            </w:r>
          </w:p>
        </w:tc>
        <w:tc>
          <w:tcPr>
            <w:tcW w:w="709" w:type="dxa"/>
            <w:vAlign w:val="center"/>
          </w:tcPr>
          <w:p>
            <w:pPr>
              <w:widowControl/>
              <w:jc w:val="center"/>
              <w:rPr>
                <w:rFonts w:eastAsia="仿宋_GB2312"/>
                <w:color w:val="000000"/>
                <w:kern w:val="0"/>
                <w:sz w:val="18"/>
                <w:szCs w:val="18"/>
              </w:rPr>
            </w:pPr>
          </w:p>
        </w:tc>
        <w:tc>
          <w:tcPr>
            <w:tcW w:w="850" w:type="dxa"/>
            <w:vAlign w:val="center"/>
          </w:tcPr>
          <w:p>
            <w:pPr>
              <w:widowControl/>
              <w:jc w:val="center"/>
              <w:rPr>
                <w:rFonts w:eastAsia="仿宋_GB2312"/>
                <w:color w:val="000000"/>
                <w:kern w:val="0"/>
                <w:sz w:val="18"/>
                <w:szCs w:val="18"/>
              </w:rPr>
            </w:pPr>
          </w:p>
        </w:tc>
        <w:tc>
          <w:tcPr>
            <w:tcW w:w="567" w:type="dxa"/>
            <w:vAlign w:val="center"/>
          </w:tcPr>
          <w:p>
            <w:pPr>
              <w:widowControl/>
              <w:jc w:val="center"/>
              <w:rPr>
                <w:rFonts w:eastAsia="仿宋_GB2312"/>
                <w:color w:val="000000"/>
                <w:kern w:val="0"/>
                <w:sz w:val="18"/>
                <w:szCs w:val="18"/>
              </w:rPr>
            </w:pPr>
          </w:p>
        </w:tc>
        <w:tc>
          <w:tcPr>
            <w:tcW w:w="567" w:type="dxa"/>
            <w:vAlign w:val="center"/>
          </w:tcPr>
          <w:p>
            <w:pPr>
              <w:widowControl/>
              <w:jc w:val="center"/>
              <w:rPr>
                <w:rFonts w:eastAsia="仿宋_GB2312"/>
                <w:color w:val="000000"/>
                <w:kern w:val="0"/>
                <w:sz w:val="18"/>
                <w:szCs w:val="18"/>
              </w:rPr>
            </w:pPr>
          </w:p>
        </w:tc>
        <w:tc>
          <w:tcPr>
            <w:tcW w:w="944"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jc w:val="left"/>
              <w:rPr>
                <w:rFonts w:eastAsia="仿宋_GB2312"/>
                <w:color w:val="000000"/>
                <w:kern w:val="0"/>
                <w:szCs w:val="21"/>
              </w:rPr>
            </w:pPr>
          </w:p>
        </w:tc>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2974" w:type="dxa"/>
            <w:vAlign w:val="center"/>
          </w:tcPr>
          <w:p>
            <w:pPr>
              <w:widowControl/>
              <w:jc w:val="left"/>
              <w:rPr>
                <w:rFonts w:eastAsia="仿宋_GB2312"/>
                <w:color w:val="000000"/>
                <w:kern w:val="0"/>
                <w:sz w:val="13"/>
                <w:szCs w:val="13"/>
              </w:rPr>
            </w:pPr>
            <w:r>
              <w:rPr>
                <w:rFonts w:hint="eastAsia" w:eastAsia="仿宋_GB2312"/>
                <w:color w:val="000000"/>
                <w:kern w:val="0"/>
                <w:sz w:val="13"/>
                <w:szCs w:val="13"/>
              </w:rPr>
              <w:t>防止疾病传播、保障人体健康和环境安全</w:t>
            </w:r>
          </w:p>
        </w:tc>
        <w:tc>
          <w:tcPr>
            <w:tcW w:w="709" w:type="dxa"/>
            <w:vAlign w:val="center"/>
          </w:tcPr>
          <w:p>
            <w:pPr>
              <w:widowControl/>
              <w:jc w:val="center"/>
              <w:rPr>
                <w:rFonts w:eastAsia="仿宋_GB2312"/>
                <w:color w:val="000000"/>
                <w:kern w:val="0"/>
                <w:sz w:val="18"/>
                <w:szCs w:val="18"/>
              </w:rPr>
            </w:pPr>
            <w:r>
              <w:rPr>
                <w:rFonts w:eastAsia="仿宋_GB2312"/>
                <w:color w:val="000000"/>
                <w:kern w:val="0"/>
                <w:sz w:val="18"/>
                <w:szCs w:val="18"/>
              </w:rPr>
              <w:t>100%</w:t>
            </w:r>
          </w:p>
        </w:tc>
        <w:tc>
          <w:tcPr>
            <w:tcW w:w="850" w:type="dxa"/>
            <w:vAlign w:val="center"/>
          </w:tcPr>
          <w:p>
            <w:pPr>
              <w:widowControl/>
              <w:jc w:val="center"/>
              <w:rPr>
                <w:rFonts w:eastAsia="仿宋_GB2312"/>
                <w:color w:val="000000"/>
                <w:kern w:val="0"/>
                <w:sz w:val="18"/>
                <w:szCs w:val="18"/>
              </w:rPr>
            </w:pPr>
            <w:r>
              <w:rPr>
                <w:rFonts w:hint="eastAsia" w:eastAsia="仿宋_GB2312"/>
                <w:color w:val="000000"/>
                <w:kern w:val="0"/>
                <w:sz w:val="18"/>
                <w:szCs w:val="18"/>
              </w:rPr>
              <w:t>完成</w:t>
            </w:r>
          </w:p>
        </w:tc>
        <w:tc>
          <w:tcPr>
            <w:tcW w:w="567" w:type="dxa"/>
            <w:vAlign w:val="center"/>
          </w:tcPr>
          <w:p>
            <w:pPr>
              <w:widowControl/>
              <w:jc w:val="center"/>
              <w:rPr>
                <w:rFonts w:eastAsia="仿宋_GB2312"/>
                <w:color w:val="000000"/>
                <w:kern w:val="0"/>
                <w:sz w:val="18"/>
                <w:szCs w:val="18"/>
              </w:rPr>
            </w:pPr>
            <w:r>
              <w:rPr>
                <w:rFonts w:hint="eastAsia" w:eastAsia="仿宋_GB2312"/>
                <w:color w:val="000000"/>
                <w:kern w:val="0"/>
                <w:sz w:val="18"/>
                <w:szCs w:val="18"/>
              </w:rPr>
              <w:t>10</w:t>
            </w:r>
          </w:p>
        </w:tc>
        <w:tc>
          <w:tcPr>
            <w:tcW w:w="567" w:type="dxa"/>
            <w:vAlign w:val="center"/>
          </w:tcPr>
          <w:p>
            <w:pPr>
              <w:widowControl/>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8</w:t>
            </w:r>
          </w:p>
        </w:tc>
        <w:tc>
          <w:tcPr>
            <w:tcW w:w="944" w:type="dxa"/>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vAlign w:val="center"/>
          </w:tcPr>
          <w:p>
            <w:pPr>
              <w:widowControl/>
              <w:jc w:val="left"/>
              <w:rPr>
                <w:rFonts w:eastAsia="仿宋_GB2312"/>
                <w:color w:val="000000"/>
                <w:kern w:val="0"/>
                <w:szCs w:val="21"/>
              </w:rPr>
            </w:pPr>
          </w:p>
        </w:tc>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widowControl/>
              <w:jc w:val="left"/>
              <w:rPr>
                <w:rFonts w:eastAsia="仿宋_GB2312"/>
                <w:color w:val="000000"/>
                <w:kern w:val="0"/>
                <w:szCs w:val="21"/>
              </w:rPr>
            </w:pPr>
          </w:p>
        </w:tc>
        <w:tc>
          <w:tcPr>
            <w:tcW w:w="2974" w:type="dxa"/>
            <w:vAlign w:val="center"/>
          </w:tcPr>
          <w:p>
            <w:pPr>
              <w:widowControl/>
              <w:jc w:val="left"/>
              <w:rPr>
                <w:rFonts w:eastAsia="仿宋_GB2312"/>
                <w:color w:val="000000"/>
                <w:kern w:val="0"/>
                <w:szCs w:val="21"/>
              </w:rPr>
            </w:pPr>
            <w:r>
              <w:rPr>
                <w:rFonts w:eastAsia="仿宋_GB2312"/>
                <w:color w:val="000000"/>
                <w:kern w:val="0"/>
                <w:szCs w:val="21"/>
              </w:rPr>
              <w:t>……</w:t>
            </w:r>
          </w:p>
        </w:tc>
        <w:tc>
          <w:tcPr>
            <w:tcW w:w="709" w:type="dxa"/>
            <w:vAlign w:val="center"/>
          </w:tcPr>
          <w:p>
            <w:pPr>
              <w:widowControl/>
              <w:jc w:val="center"/>
              <w:rPr>
                <w:rFonts w:eastAsia="仿宋_GB2312"/>
                <w:color w:val="000000"/>
                <w:kern w:val="0"/>
                <w:sz w:val="18"/>
                <w:szCs w:val="18"/>
              </w:rPr>
            </w:pPr>
          </w:p>
        </w:tc>
        <w:tc>
          <w:tcPr>
            <w:tcW w:w="850" w:type="dxa"/>
            <w:vAlign w:val="center"/>
          </w:tcPr>
          <w:p>
            <w:pPr>
              <w:widowControl/>
              <w:jc w:val="center"/>
              <w:rPr>
                <w:rFonts w:eastAsia="仿宋_GB2312"/>
                <w:color w:val="000000"/>
                <w:kern w:val="0"/>
                <w:sz w:val="18"/>
                <w:szCs w:val="18"/>
              </w:rPr>
            </w:pPr>
          </w:p>
        </w:tc>
        <w:tc>
          <w:tcPr>
            <w:tcW w:w="567" w:type="dxa"/>
            <w:vAlign w:val="center"/>
          </w:tcPr>
          <w:p>
            <w:pPr>
              <w:widowControl/>
              <w:jc w:val="center"/>
              <w:rPr>
                <w:rFonts w:eastAsia="仿宋_GB2312"/>
                <w:color w:val="000000"/>
                <w:kern w:val="0"/>
                <w:sz w:val="18"/>
                <w:szCs w:val="18"/>
              </w:rPr>
            </w:pPr>
          </w:p>
        </w:tc>
        <w:tc>
          <w:tcPr>
            <w:tcW w:w="567" w:type="dxa"/>
            <w:vAlign w:val="center"/>
          </w:tcPr>
          <w:p>
            <w:pPr>
              <w:widowControl/>
              <w:jc w:val="center"/>
              <w:rPr>
                <w:rFonts w:eastAsia="仿宋_GB2312"/>
                <w:color w:val="000000"/>
                <w:kern w:val="0"/>
                <w:sz w:val="18"/>
                <w:szCs w:val="18"/>
              </w:rPr>
            </w:pPr>
          </w:p>
        </w:tc>
        <w:tc>
          <w:tcPr>
            <w:tcW w:w="944"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center"/>
              <w:rPr>
                <w:rFonts w:eastAsia="仿宋_GB2312"/>
                <w:color w:val="000000"/>
                <w:kern w:val="0"/>
                <w:szCs w:val="21"/>
              </w:rPr>
            </w:pPr>
          </w:p>
        </w:tc>
        <w:tc>
          <w:tcPr>
            <w:tcW w:w="1080" w:type="dxa"/>
            <w:vMerge w:val="continue"/>
            <w:vAlign w:val="center"/>
          </w:tcPr>
          <w:p>
            <w:pPr>
              <w:widowControl/>
              <w:jc w:val="left"/>
              <w:rPr>
                <w:rFonts w:eastAsia="仿宋_GB2312"/>
                <w:color w:val="000000"/>
                <w:kern w:val="0"/>
                <w:szCs w:val="21"/>
              </w:rPr>
            </w:pPr>
          </w:p>
        </w:tc>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2974" w:type="dxa"/>
            <w:vAlign w:val="center"/>
          </w:tcPr>
          <w:p>
            <w:pPr>
              <w:widowControl/>
              <w:jc w:val="left"/>
              <w:rPr>
                <w:rFonts w:eastAsia="仿宋_GB2312"/>
                <w:color w:val="000000"/>
                <w:kern w:val="0"/>
                <w:sz w:val="13"/>
                <w:szCs w:val="13"/>
              </w:rPr>
            </w:pPr>
            <w:r>
              <w:rPr>
                <w:rFonts w:hint="eastAsia" w:eastAsia="仿宋_GB2312"/>
                <w:color w:val="000000"/>
                <w:kern w:val="0"/>
                <w:sz w:val="13"/>
                <w:szCs w:val="13"/>
              </w:rPr>
              <w:t>防止疾病传播、保障人体健康和环境安全为目的，对辖区内的医疗废物进行统一收集运送到市医疗废物集中处置中心进行集中处置，确保农村医疗废物规范化处理</w:t>
            </w:r>
          </w:p>
        </w:tc>
        <w:tc>
          <w:tcPr>
            <w:tcW w:w="709" w:type="dxa"/>
            <w:vAlign w:val="center"/>
          </w:tcPr>
          <w:p>
            <w:pPr>
              <w:widowControl/>
              <w:jc w:val="center"/>
              <w:rPr>
                <w:rFonts w:eastAsia="仿宋_GB2312"/>
                <w:color w:val="000000"/>
                <w:kern w:val="0"/>
                <w:sz w:val="18"/>
                <w:szCs w:val="18"/>
              </w:rPr>
            </w:pPr>
            <w:r>
              <w:rPr>
                <w:rFonts w:eastAsia="仿宋_GB2312"/>
                <w:color w:val="000000"/>
                <w:kern w:val="0"/>
                <w:sz w:val="18"/>
                <w:szCs w:val="18"/>
              </w:rPr>
              <w:t>100%</w:t>
            </w:r>
          </w:p>
        </w:tc>
        <w:tc>
          <w:tcPr>
            <w:tcW w:w="850" w:type="dxa"/>
            <w:vAlign w:val="center"/>
          </w:tcPr>
          <w:p>
            <w:pPr>
              <w:widowControl/>
              <w:jc w:val="center"/>
              <w:rPr>
                <w:rFonts w:eastAsia="仿宋_GB2312"/>
                <w:color w:val="000000"/>
                <w:kern w:val="0"/>
                <w:sz w:val="18"/>
                <w:szCs w:val="18"/>
              </w:rPr>
            </w:pPr>
            <w:r>
              <w:rPr>
                <w:rFonts w:hint="eastAsia" w:eastAsia="仿宋_GB2312"/>
                <w:color w:val="000000"/>
                <w:kern w:val="0"/>
                <w:sz w:val="18"/>
                <w:szCs w:val="18"/>
              </w:rPr>
              <w:t>完成</w:t>
            </w:r>
          </w:p>
        </w:tc>
        <w:tc>
          <w:tcPr>
            <w:tcW w:w="567" w:type="dxa"/>
            <w:vAlign w:val="center"/>
          </w:tcPr>
          <w:p>
            <w:pPr>
              <w:widowControl/>
              <w:jc w:val="center"/>
              <w:rPr>
                <w:rFonts w:eastAsia="仿宋_GB2312"/>
                <w:color w:val="000000"/>
                <w:kern w:val="0"/>
                <w:sz w:val="18"/>
                <w:szCs w:val="18"/>
              </w:rPr>
            </w:pPr>
            <w:r>
              <w:rPr>
                <w:rFonts w:hint="eastAsia" w:eastAsia="仿宋_GB2312"/>
                <w:color w:val="000000"/>
                <w:kern w:val="0"/>
                <w:sz w:val="18"/>
                <w:szCs w:val="18"/>
              </w:rPr>
              <w:t>10</w:t>
            </w:r>
          </w:p>
        </w:tc>
        <w:tc>
          <w:tcPr>
            <w:tcW w:w="567" w:type="dxa"/>
            <w:vAlign w:val="center"/>
          </w:tcPr>
          <w:p>
            <w:pPr>
              <w:widowControl/>
              <w:jc w:val="center"/>
              <w:rPr>
                <w:rFonts w:eastAsia="仿宋_GB2312"/>
                <w:color w:val="000000"/>
                <w:kern w:val="0"/>
                <w:sz w:val="18"/>
                <w:szCs w:val="18"/>
              </w:rPr>
            </w:pPr>
            <w:r>
              <w:rPr>
                <w:rFonts w:hint="eastAsia" w:eastAsia="仿宋_GB2312"/>
                <w:color w:val="000000"/>
                <w:kern w:val="0"/>
                <w:sz w:val="18"/>
                <w:szCs w:val="18"/>
              </w:rPr>
              <w:t>10</w:t>
            </w:r>
          </w:p>
        </w:tc>
        <w:tc>
          <w:tcPr>
            <w:tcW w:w="944"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widowControl/>
              <w:jc w:val="left"/>
              <w:rPr>
                <w:rFonts w:eastAsia="仿宋_GB2312"/>
                <w:color w:val="000000"/>
                <w:kern w:val="0"/>
                <w:szCs w:val="21"/>
              </w:rPr>
            </w:pPr>
          </w:p>
        </w:tc>
        <w:tc>
          <w:tcPr>
            <w:tcW w:w="1080" w:type="dxa"/>
            <w:vMerge w:val="continue"/>
            <w:vAlign w:val="center"/>
          </w:tcPr>
          <w:p>
            <w:pPr>
              <w:widowControl/>
              <w:jc w:val="left"/>
              <w:rPr>
                <w:rFonts w:eastAsia="仿宋_GB2312"/>
                <w:color w:val="000000"/>
                <w:kern w:val="0"/>
                <w:szCs w:val="21"/>
              </w:rPr>
            </w:pPr>
          </w:p>
        </w:tc>
        <w:tc>
          <w:tcPr>
            <w:tcW w:w="2974" w:type="dxa"/>
            <w:vAlign w:val="center"/>
          </w:tcPr>
          <w:p>
            <w:pPr>
              <w:widowControl/>
              <w:jc w:val="left"/>
              <w:rPr>
                <w:rFonts w:eastAsia="仿宋_GB2312"/>
                <w:color w:val="000000"/>
                <w:kern w:val="0"/>
                <w:szCs w:val="21"/>
              </w:rPr>
            </w:pPr>
            <w:r>
              <w:rPr>
                <w:rFonts w:eastAsia="仿宋_GB2312"/>
                <w:color w:val="000000"/>
                <w:kern w:val="0"/>
                <w:szCs w:val="21"/>
              </w:rPr>
              <w:t>……</w:t>
            </w:r>
          </w:p>
        </w:tc>
        <w:tc>
          <w:tcPr>
            <w:tcW w:w="709" w:type="dxa"/>
            <w:vAlign w:val="center"/>
          </w:tcPr>
          <w:p>
            <w:pPr>
              <w:widowControl/>
              <w:jc w:val="center"/>
              <w:rPr>
                <w:rFonts w:eastAsia="仿宋_GB2312"/>
                <w:color w:val="000000"/>
                <w:kern w:val="0"/>
                <w:sz w:val="18"/>
                <w:szCs w:val="18"/>
              </w:rPr>
            </w:pPr>
          </w:p>
        </w:tc>
        <w:tc>
          <w:tcPr>
            <w:tcW w:w="850" w:type="dxa"/>
            <w:vAlign w:val="center"/>
          </w:tcPr>
          <w:p>
            <w:pPr>
              <w:widowControl/>
              <w:jc w:val="center"/>
              <w:rPr>
                <w:rFonts w:eastAsia="仿宋_GB2312"/>
                <w:color w:val="000000"/>
                <w:kern w:val="0"/>
                <w:sz w:val="18"/>
                <w:szCs w:val="18"/>
              </w:rPr>
            </w:pPr>
          </w:p>
        </w:tc>
        <w:tc>
          <w:tcPr>
            <w:tcW w:w="567" w:type="dxa"/>
            <w:vAlign w:val="center"/>
          </w:tcPr>
          <w:p>
            <w:pPr>
              <w:widowControl/>
              <w:jc w:val="center"/>
              <w:rPr>
                <w:rFonts w:eastAsia="仿宋_GB2312"/>
                <w:color w:val="000000"/>
                <w:kern w:val="0"/>
                <w:sz w:val="18"/>
                <w:szCs w:val="18"/>
              </w:rPr>
            </w:pPr>
          </w:p>
        </w:tc>
        <w:tc>
          <w:tcPr>
            <w:tcW w:w="567" w:type="dxa"/>
            <w:vAlign w:val="center"/>
          </w:tcPr>
          <w:p>
            <w:pPr>
              <w:widowControl/>
              <w:jc w:val="center"/>
              <w:rPr>
                <w:rFonts w:eastAsia="仿宋_GB2312"/>
                <w:color w:val="000000"/>
                <w:kern w:val="0"/>
                <w:sz w:val="18"/>
                <w:szCs w:val="18"/>
              </w:rPr>
            </w:pPr>
          </w:p>
        </w:tc>
        <w:tc>
          <w:tcPr>
            <w:tcW w:w="944"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仿宋_GB2312"/>
                <w:color w:val="000000"/>
                <w:kern w:val="0"/>
                <w:szCs w:val="21"/>
              </w:rPr>
            </w:pPr>
          </w:p>
        </w:tc>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2974" w:type="dxa"/>
            <w:vAlign w:val="center"/>
          </w:tcPr>
          <w:p>
            <w:pPr>
              <w:widowControl/>
              <w:jc w:val="left"/>
              <w:rPr>
                <w:rFonts w:eastAsia="仿宋_GB2312"/>
                <w:color w:val="000000"/>
                <w:kern w:val="0"/>
                <w:szCs w:val="21"/>
              </w:rPr>
            </w:pPr>
            <w:r>
              <w:rPr>
                <w:rFonts w:hint="eastAsia" w:eastAsia="仿宋_GB2312"/>
                <w:color w:val="000000"/>
                <w:kern w:val="0"/>
                <w:szCs w:val="21"/>
              </w:rPr>
              <w:t>良好</w:t>
            </w:r>
          </w:p>
        </w:tc>
        <w:tc>
          <w:tcPr>
            <w:tcW w:w="709" w:type="dxa"/>
            <w:vAlign w:val="center"/>
          </w:tcPr>
          <w:p>
            <w:pPr>
              <w:widowControl/>
              <w:jc w:val="center"/>
              <w:rPr>
                <w:rFonts w:eastAsia="仿宋_GB2312"/>
                <w:color w:val="000000"/>
                <w:kern w:val="0"/>
                <w:sz w:val="18"/>
                <w:szCs w:val="18"/>
              </w:rPr>
            </w:pPr>
            <w:r>
              <w:rPr>
                <w:rFonts w:hint="eastAsia" w:eastAsia="仿宋_GB2312"/>
                <w:color w:val="000000"/>
                <w:kern w:val="0"/>
                <w:sz w:val="18"/>
                <w:szCs w:val="18"/>
              </w:rPr>
              <w:t>95</w:t>
            </w:r>
            <w:r>
              <w:rPr>
                <w:rFonts w:eastAsia="仿宋_GB2312"/>
                <w:color w:val="000000"/>
                <w:kern w:val="0"/>
                <w:sz w:val="18"/>
                <w:szCs w:val="18"/>
              </w:rPr>
              <w:t>%</w:t>
            </w:r>
          </w:p>
        </w:tc>
        <w:tc>
          <w:tcPr>
            <w:tcW w:w="850" w:type="dxa"/>
            <w:vAlign w:val="center"/>
          </w:tcPr>
          <w:p>
            <w:pPr>
              <w:widowControl/>
              <w:jc w:val="center"/>
              <w:rPr>
                <w:rFonts w:eastAsia="仿宋_GB2312"/>
                <w:color w:val="000000"/>
                <w:kern w:val="0"/>
                <w:sz w:val="18"/>
                <w:szCs w:val="18"/>
              </w:rPr>
            </w:pPr>
            <w:r>
              <w:rPr>
                <w:rFonts w:hint="eastAsia" w:eastAsia="仿宋_GB2312"/>
                <w:color w:val="000000"/>
                <w:kern w:val="0"/>
                <w:sz w:val="18"/>
                <w:szCs w:val="18"/>
              </w:rPr>
              <w:t>完成</w:t>
            </w:r>
          </w:p>
        </w:tc>
        <w:tc>
          <w:tcPr>
            <w:tcW w:w="567" w:type="dxa"/>
            <w:vAlign w:val="center"/>
          </w:tcPr>
          <w:p>
            <w:pPr>
              <w:widowControl/>
              <w:jc w:val="center"/>
              <w:rPr>
                <w:rFonts w:eastAsia="仿宋_GB2312"/>
                <w:color w:val="000000"/>
                <w:kern w:val="0"/>
                <w:sz w:val="18"/>
                <w:szCs w:val="18"/>
              </w:rPr>
            </w:pPr>
            <w:r>
              <w:rPr>
                <w:rFonts w:hint="eastAsia" w:eastAsia="仿宋_GB2312"/>
                <w:color w:val="000000"/>
                <w:kern w:val="0"/>
                <w:sz w:val="18"/>
                <w:szCs w:val="18"/>
              </w:rPr>
              <w:t>10</w:t>
            </w:r>
          </w:p>
        </w:tc>
        <w:tc>
          <w:tcPr>
            <w:tcW w:w="567" w:type="dxa"/>
            <w:vAlign w:val="center"/>
          </w:tcPr>
          <w:p>
            <w:pPr>
              <w:widowControl/>
              <w:jc w:val="center"/>
              <w:rPr>
                <w:rFonts w:eastAsia="仿宋_GB2312"/>
                <w:color w:val="000000"/>
                <w:kern w:val="0"/>
                <w:sz w:val="18"/>
                <w:szCs w:val="18"/>
              </w:rPr>
            </w:pPr>
            <w:r>
              <w:rPr>
                <w:rFonts w:hint="eastAsia" w:eastAsia="仿宋_GB2312"/>
                <w:color w:val="000000"/>
                <w:kern w:val="0"/>
                <w:sz w:val="18"/>
                <w:szCs w:val="18"/>
              </w:rPr>
              <w:t>5</w:t>
            </w:r>
          </w:p>
        </w:tc>
        <w:tc>
          <w:tcPr>
            <w:tcW w:w="944"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80" w:type="dxa"/>
            <w:vMerge w:val="continue"/>
            <w:vAlign w:val="center"/>
          </w:tcPr>
          <w:p>
            <w:pPr>
              <w:widowControl/>
              <w:jc w:val="left"/>
              <w:rPr>
                <w:rFonts w:eastAsia="仿宋_GB2312"/>
                <w:color w:val="000000"/>
                <w:kern w:val="0"/>
                <w:szCs w:val="21"/>
              </w:rPr>
            </w:pPr>
          </w:p>
        </w:tc>
        <w:tc>
          <w:tcPr>
            <w:tcW w:w="1080" w:type="dxa"/>
            <w:vMerge w:val="continue"/>
            <w:vAlign w:val="center"/>
          </w:tcPr>
          <w:p>
            <w:pPr>
              <w:widowControl/>
              <w:jc w:val="left"/>
              <w:rPr>
                <w:rFonts w:eastAsia="仿宋_GB2312"/>
                <w:color w:val="000000"/>
                <w:kern w:val="0"/>
                <w:szCs w:val="21"/>
              </w:rPr>
            </w:pPr>
          </w:p>
        </w:tc>
        <w:tc>
          <w:tcPr>
            <w:tcW w:w="1080" w:type="dxa"/>
            <w:vMerge w:val="continue"/>
            <w:vAlign w:val="center"/>
          </w:tcPr>
          <w:p>
            <w:pPr>
              <w:widowControl/>
              <w:jc w:val="left"/>
              <w:rPr>
                <w:rFonts w:eastAsia="仿宋_GB2312"/>
                <w:color w:val="000000"/>
                <w:kern w:val="0"/>
                <w:szCs w:val="21"/>
              </w:rPr>
            </w:pPr>
          </w:p>
        </w:tc>
        <w:tc>
          <w:tcPr>
            <w:tcW w:w="2974" w:type="dxa"/>
            <w:vAlign w:val="center"/>
          </w:tcPr>
          <w:p>
            <w:pPr>
              <w:widowControl/>
              <w:jc w:val="left"/>
              <w:rPr>
                <w:rFonts w:eastAsia="仿宋_GB2312"/>
                <w:color w:val="000000"/>
                <w:kern w:val="0"/>
                <w:szCs w:val="21"/>
              </w:rPr>
            </w:pPr>
            <w:r>
              <w:rPr>
                <w:rFonts w:eastAsia="仿宋_GB2312"/>
                <w:color w:val="000000"/>
                <w:kern w:val="0"/>
                <w:szCs w:val="21"/>
              </w:rPr>
              <w:t>……</w:t>
            </w:r>
          </w:p>
        </w:tc>
        <w:tc>
          <w:tcPr>
            <w:tcW w:w="709" w:type="dxa"/>
            <w:vAlign w:val="center"/>
          </w:tcPr>
          <w:p>
            <w:pPr>
              <w:widowControl/>
              <w:jc w:val="center"/>
              <w:rPr>
                <w:rFonts w:eastAsia="仿宋_GB2312"/>
                <w:color w:val="000000"/>
                <w:kern w:val="0"/>
                <w:szCs w:val="21"/>
              </w:rPr>
            </w:pPr>
          </w:p>
        </w:tc>
        <w:tc>
          <w:tcPr>
            <w:tcW w:w="850" w:type="dxa"/>
            <w:vAlign w:val="center"/>
          </w:tcPr>
          <w:p>
            <w:pPr>
              <w:widowControl/>
              <w:jc w:val="center"/>
              <w:rPr>
                <w:rFonts w:eastAsia="仿宋_GB2312"/>
                <w:color w:val="000000"/>
                <w:kern w:val="0"/>
                <w:szCs w:val="21"/>
              </w:rPr>
            </w:pPr>
          </w:p>
        </w:tc>
        <w:tc>
          <w:tcPr>
            <w:tcW w:w="567" w:type="dxa"/>
            <w:vAlign w:val="center"/>
          </w:tcPr>
          <w:p>
            <w:pPr>
              <w:widowControl/>
              <w:jc w:val="center"/>
              <w:rPr>
                <w:rFonts w:eastAsia="仿宋_GB2312"/>
                <w:color w:val="000000"/>
                <w:kern w:val="0"/>
                <w:szCs w:val="21"/>
              </w:rPr>
            </w:pPr>
          </w:p>
        </w:tc>
        <w:tc>
          <w:tcPr>
            <w:tcW w:w="567" w:type="dxa"/>
            <w:vAlign w:val="center"/>
          </w:tcPr>
          <w:p>
            <w:pPr>
              <w:widowControl/>
              <w:jc w:val="center"/>
              <w:rPr>
                <w:rFonts w:eastAsia="仿宋_GB2312"/>
                <w:color w:val="000000"/>
                <w:kern w:val="0"/>
                <w:szCs w:val="21"/>
              </w:rPr>
            </w:pPr>
          </w:p>
        </w:tc>
        <w:tc>
          <w:tcPr>
            <w:tcW w:w="944"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3" w:type="dxa"/>
            <w:gridSpan w:val="6"/>
            <w:vAlign w:val="center"/>
          </w:tcPr>
          <w:p>
            <w:pPr>
              <w:widowControl/>
              <w:jc w:val="center"/>
              <w:rPr>
                <w:rFonts w:eastAsia="仿宋_GB2312"/>
                <w:color w:val="000000"/>
                <w:kern w:val="0"/>
                <w:szCs w:val="21"/>
              </w:rPr>
            </w:pPr>
            <w:r>
              <w:rPr>
                <w:rFonts w:eastAsia="仿宋_GB2312"/>
                <w:color w:val="000000"/>
                <w:kern w:val="0"/>
                <w:szCs w:val="21"/>
              </w:rPr>
              <w:t>总分</w:t>
            </w:r>
          </w:p>
        </w:tc>
        <w:tc>
          <w:tcPr>
            <w:tcW w:w="567" w:type="dxa"/>
            <w:vAlign w:val="center"/>
          </w:tcPr>
          <w:p>
            <w:pPr>
              <w:widowControl/>
              <w:jc w:val="center"/>
              <w:rPr>
                <w:rFonts w:eastAsia="仿宋_GB2312"/>
                <w:color w:val="000000"/>
                <w:kern w:val="0"/>
                <w:szCs w:val="21"/>
              </w:rPr>
            </w:pPr>
            <w:r>
              <w:rPr>
                <w:rFonts w:eastAsia="仿宋_GB2312"/>
                <w:color w:val="000000"/>
                <w:kern w:val="0"/>
                <w:szCs w:val="21"/>
              </w:rPr>
              <w:t>100</w:t>
            </w:r>
          </w:p>
        </w:tc>
        <w:tc>
          <w:tcPr>
            <w:tcW w:w="567" w:type="dxa"/>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rPr>
              <w:t>9</w:t>
            </w:r>
            <w:r>
              <w:rPr>
                <w:rFonts w:hint="eastAsia" w:eastAsia="仿宋_GB2312"/>
                <w:color w:val="000000"/>
                <w:kern w:val="0"/>
                <w:szCs w:val="21"/>
                <w:lang w:val="en-US" w:eastAsia="zh-CN"/>
              </w:rPr>
              <w:t>1</w:t>
            </w:r>
          </w:p>
        </w:tc>
        <w:tc>
          <w:tcPr>
            <w:tcW w:w="944" w:type="dxa"/>
            <w:vAlign w:val="center"/>
          </w:tcPr>
          <w:p>
            <w:pPr>
              <w:widowControl/>
              <w:jc w:val="left"/>
              <w:rPr>
                <w:rFonts w:eastAsia="仿宋_GB2312"/>
                <w:color w:val="000000"/>
                <w:kern w:val="0"/>
                <w:szCs w:val="21"/>
              </w:rPr>
            </w:pPr>
            <w:r>
              <w:rPr>
                <w:rFonts w:eastAsia="仿宋_GB2312"/>
                <w:color w:val="000000"/>
                <w:kern w:val="0"/>
                <w:szCs w:val="21"/>
              </w:rPr>
              <w:t>　</w:t>
            </w:r>
          </w:p>
        </w:tc>
      </w:tr>
    </w:tbl>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05"/>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NzJjNjQ2ODdlZTVmOWY4Nzk4Y2VlY2UzOWJjMDBlY2IifQ=="/>
  </w:docVars>
  <w:rsids>
    <w:rsidRoot w:val="006C00B6"/>
    <w:rsid w:val="00067750"/>
    <w:rsid w:val="002C6002"/>
    <w:rsid w:val="00323B43"/>
    <w:rsid w:val="003273F2"/>
    <w:rsid w:val="003B373F"/>
    <w:rsid w:val="003D37D8"/>
    <w:rsid w:val="004358AB"/>
    <w:rsid w:val="005E5033"/>
    <w:rsid w:val="006C00B6"/>
    <w:rsid w:val="007717B3"/>
    <w:rsid w:val="00775F4E"/>
    <w:rsid w:val="007E332D"/>
    <w:rsid w:val="008B7726"/>
    <w:rsid w:val="00B93645"/>
    <w:rsid w:val="00C064C3"/>
    <w:rsid w:val="00C14C1A"/>
    <w:rsid w:val="00CC4583"/>
    <w:rsid w:val="00D1430D"/>
    <w:rsid w:val="00D3325F"/>
    <w:rsid w:val="00F56F86"/>
    <w:rsid w:val="00FC598B"/>
    <w:rsid w:val="00FD7335"/>
    <w:rsid w:val="00FF5C40"/>
    <w:rsid w:val="04C3123B"/>
    <w:rsid w:val="16F05D79"/>
    <w:rsid w:val="1EA36EE1"/>
    <w:rsid w:val="2D493FCC"/>
    <w:rsid w:val="2D6A2D98"/>
    <w:rsid w:val="30D37E45"/>
    <w:rsid w:val="51346287"/>
    <w:rsid w:val="55E77F1D"/>
    <w:rsid w:val="72D03A7B"/>
    <w:rsid w:val="77884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kern w:val="2"/>
      <w:sz w:val="18"/>
      <w:szCs w:val="18"/>
    </w:rPr>
  </w:style>
  <w:style w:type="character" w:customStyle="1" w:styleId="7">
    <w:name w:val="页脚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638</Words>
  <Characters>709</Characters>
  <Lines>7</Lines>
  <Paragraphs>2</Paragraphs>
  <TotalTime>55</TotalTime>
  <ScaleCrop>false</ScaleCrop>
  <LinksUpToDate>false</LinksUpToDate>
  <CharactersWithSpaces>750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2021-01-22T06:46:00Z</dcterms:created>
  <dc:creator>Windows 用户</dc:creator>
  <cp:lastModifiedBy>Administrator</cp:lastModifiedBy>
  <dcterms:modified xsi:type="dcterms:W3CDTF">2023-03-07T00:15:36Z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A28A1A6C65BB43D6B1B4FFA2B04F796D</vt:lpwstr>
  </property>
</Properties>
</file>