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7E52" w14:textId="77777777" w:rsidR="00D2004B" w:rsidRDefault="00000000">
      <w:pPr>
        <w:ind w:firstLineChars="200" w:firstLine="643"/>
        <w:jc w:val="center"/>
        <w:rPr>
          <w:rFonts w:asciiTheme="minorEastAsia" w:hAnsiTheme="minorEastAsia" w:cstheme="minorEastAsia" w:hint="eastAsia"/>
          <w:b/>
          <w:color w:val="000000"/>
          <w:kern w:val="0"/>
          <w:sz w:val="32"/>
          <w:szCs w:val="32"/>
        </w:rPr>
      </w:pPr>
      <w:r>
        <w:rPr>
          <w:rFonts w:asciiTheme="minorEastAsia" w:hAnsiTheme="minorEastAsia" w:cstheme="minorEastAsia" w:hint="eastAsia"/>
          <w:b/>
          <w:color w:val="000000"/>
          <w:kern w:val="0"/>
          <w:sz w:val="32"/>
          <w:szCs w:val="32"/>
        </w:rPr>
        <w:t>2022年度部门整体支出绩效评价报告</w:t>
      </w:r>
    </w:p>
    <w:p w14:paraId="30D8FA43" w14:textId="77777777" w:rsidR="00D2004B" w:rsidRDefault="00000000">
      <w:pPr>
        <w:spacing w:line="54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一、基本情况</w:t>
      </w:r>
    </w:p>
    <w:p w14:paraId="0F05BA74" w14:textId="77777777" w:rsidR="00D2004B" w:rsidRDefault="00000000">
      <w:pPr>
        <w:spacing w:line="540" w:lineRule="exact"/>
        <w:ind w:firstLineChars="200" w:firstLine="643"/>
        <w:rPr>
          <w:rFonts w:asciiTheme="minorEastAsia" w:hAnsiTheme="minorEastAsia" w:cstheme="minorEastAsia" w:hint="eastAsia"/>
          <w:b/>
          <w:sz w:val="32"/>
          <w:szCs w:val="32"/>
        </w:rPr>
      </w:pPr>
      <w:r>
        <w:rPr>
          <w:rFonts w:asciiTheme="minorEastAsia" w:hAnsiTheme="minorEastAsia" w:cstheme="minorEastAsia" w:hint="eastAsia"/>
          <w:b/>
          <w:sz w:val="32"/>
          <w:szCs w:val="32"/>
        </w:rPr>
        <w:t>（一）部门（单位）基本情况</w:t>
      </w:r>
    </w:p>
    <w:p w14:paraId="69CEAD02" w14:textId="77777777" w:rsidR="00D2004B" w:rsidRDefault="00000000">
      <w:pPr>
        <w:snapToGrid w:val="0"/>
        <w:spacing w:line="52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1.职能职责</w:t>
      </w:r>
    </w:p>
    <w:p w14:paraId="38D020C2"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作为区人民政府工作部门，我中心的主要职责为：</w:t>
      </w:r>
    </w:p>
    <w:p w14:paraId="2385960F"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（1）宣传贯彻执行有关不动产登记的法律、法规、规章和政策。</w:t>
      </w:r>
    </w:p>
    <w:p w14:paraId="56DA8049"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（2）承办零陵区范围内土地、房屋、林地等不动产登记工作。</w:t>
      </w:r>
    </w:p>
    <w:p w14:paraId="17784B43"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（3）负责拟定不动产登记业务规范和工作流程。</w:t>
      </w:r>
    </w:p>
    <w:p w14:paraId="7CEBFB8A"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（4）负责不动产登记资料的收集、整理、保管、备份、归档工作。</w:t>
      </w:r>
    </w:p>
    <w:p w14:paraId="041DD1CD"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（5）负责不动产登记数据整合和利用，开展全区不动产登记、统计、分析，依法提供不动产登记查询服务。</w:t>
      </w:r>
    </w:p>
    <w:p w14:paraId="070651E9" w14:textId="77777777" w:rsidR="00D2004B" w:rsidRDefault="00000000">
      <w:pPr>
        <w:snapToGrid w:val="0"/>
        <w:spacing w:line="520" w:lineRule="exact"/>
        <w:ind w:firstLineChars="200" w:firstLine="64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（6）承办市国土资源局零陵分局交办的其他事项。</w:t>
      </w:r>
    </w:p>
    <w:p w14:paraId="1881001C" w14:textId="77777777" w:rsidR="00D2004B" w:rsidRDefault="00000000">
      <w:pPr>
        <w:snapToGrid w:val="0"/>
        <w:spacing w:line="520" w:lineRule="exact"/>
        <w:ind w:firstLineChars="300" w:firstLine="960"/>
        <w:rPr>
          <w:rFonts w:asciiTheme="minorEastAsia" w:hAnsiTheme="minorEastAsia" w:cstheme="minorEastAsia" w:hint="eastAsia"/>
          <w:bCs/>
          <w:kern w:val="0"/>
          <w:sz w:val="32"/>
          <w:szCs w:val="32"/>
        </w:rPr>
      </w:pPr>
      <w:r>
        <w:rPr>
          <w:rFonts w:asciiTheme="minorEastAsia" w:hAnsiTheme="minorEastAsia" w:cstheme="minorEastAsia" w:hint="eastAsia"/>
          <w:bCs/>
          <w:kern w:val="0"/>
          <w:sz w:val="32"/>
          <w:szCs w:val="32"/>
        </w:rPr>
        <w:t>(7）承办区委、区人民政府交办的其他事项。</w:t>
      </w:r>
    </w:p>
    <w:p w14:paraId="27EDE8F2" w14:textId="77777777" w:rsidR="00D2004B" w:rsidRDefault="00000000">
      <w:pPr>
        <w:snapToGrid w:val="0"/>
        <w:spacing w:line="52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2.人员情况</w:t>
      </w:r>
    </w:p>
    <w:p w14:paraId="6D0E5D49" w14:textId="77777777" w:rsidR="00D2004B" w:rsidRDefault="00000000">
      <w:pPr>
        <w:adjustRightInd w:val="0"/>
        <w:snapToGrid w:val="0"/>
        <w:spacing w:line="600" w:lineRule="exact"/>
        <w:ind w:firstLineChars="200" w:firstLine="640"/>
        <w:rPr>
          <w:rFonts w:asciiTheme="minorEastAsia" w:hAnsiTheme="minorEastAsia" w:cstheme="minorEastAsia" w:hint="eastAsia"/>
          <w:b/>
          <w:sz w:val="32"/>
          <w:szCs w:val="32"/>
        </w:rPr>
      </w:pPr>
      <w:r>
        <w:rPr>
          <w:rFonts w:asciiTheme="minorEastAsia" w:hAnsiTheme="minorEastAsia" w:cstheme="minorEastAsia" w:hint="eastAsia"/>
          <w:sz w:val="32"/>
          <w:szCs w:val="32"/>
        </w:rPr>
        <w:t>本部门核定编制数90名，全额编制90名，自收自支编制0名，实有人数69名，其中：在职人员69，离休人员0人，退休人员13人。</w:t>
      </w:r>
    </w:p>
    <w:p w14:paraId="5B1D9D66" w14:textId="77777777" w:rsidR="00D2004B" w:rsidRDefault="00000000">
      <w:pPr>
        <w:numPr>
          <w:ilvl w:val="0"/>
          <w:numId w:val="1"/>
        </w:numPr>
        <w:spacing w:line="540" w:lineRule="exact"/>
        <w:ind w:firstLineChars="200" w:firstLine="643"/>
        <w:rPr>
          <w:rFonts w:asciiTheme="minorEastAsia" w:hAnsiTheme="minorEastAsia" w:cstheme="minorEastAsia" w:hint="eastAsia"/>
          <w:b/>
          <w:sz w:val="32"/>
          <w:szCs w:val="32"/>
        </w:rPr>
      </w:pPr>
      <w:r>
        <w:rPr>
          <w:rFonts w:asciiTheme="minorEastAsia" w:hAnsiTheme="minorEastAsia" w:cstheme="minorEastAsia" w:hint="eastAsia"/>
          <w:b/>
          <w:sz w:val="32"/>
          <w:szCs w:val="32"/>
        </w:rPr>
        <w:t>部门（单位）年度整体支出绩效目标，区级专项资金绩效目标、其他项目支出（除区级专项资金以外）绩效目标</w:t>
      </w:r>
    </w:p>
    <w:p w14:paraId="1A2C30D7" w14:textId="6F7E1C22" w:rsidR="00D2004B" w:rsidRDefault="00000000">
      <w:pPr>
        <w:snapToGrid w:val="0"/>
        <w:spacing w:line="520" w:lineRule="exact"/>
        <w:ind w:firstLineChars="200" w:firstLine="640"/>
        <w:rPr>
          <w:rFonts w:asciiTheme="minorEastAsia" w:hAnsiTheme="minorEastAsia" w:cstheme="minorEastAsia" w:hint="eastAsia"/>
          <w:b/>
          <w:sz w:val="32"/>
          <w:szCs w:val="32"/>
        </w:rPr>
      </w:pPr>
      <w:r>
        <w:rPr>
          <w:rFonts w:asciiTheme="minorEastAsia" w:hAnsiTheme="minorEastAsia" w:cstheme="minorEastAsia" w:hint="eastAsia"/>
          <w:sz w:val="32"/>
          <w:szCs w:val="32"/>
        </w:rPr>
        <w:t>根据相关不动产条例进行不动产合法合</w:t>
      </w:r>
      <w:proofErr w:type="gramStart"/>
      <w:r>
        <w:rPr>
          <w:rFonts w:asciiTheme="minorEastAsia" w:hAnsiTheme="minorEastAsia" w:cstheme="minorEastAsia" w:hint="eastAsia"/>
          <w:sz w:val="32"/>
          <w:szCs w:val="32"/>
        </w:rPr>
        <w:t>规</w:t>
      </w:r>
      <w:proofErr w:type="gramEnd"/>
      <w:r>
        <w:rPr>
          <w:rFonts w:asciiTheme="minorEastAsia" w:hAnsiTheme="minorEastAsia" w:cstheme="minorEastAsia" w:hint="eastAsia"/>
          <w:sz w:val="32"/>
          <w:szCs w:val="32"/>
        </w:rPr>
        <w:t>登记，保障不动产登记工作顺利开展，严格按照政策进行不动产登记工作，</w:t>
      </w:r>
      <w:r w:rsidR="00AF43A2" w:rsidRPr="00AF43A2">
        <w:rPr>
          <w:rFonts w:asciiTheme="minorEastAsia" w:hAnsiTheme="minorEastAsia" w:cstheme="minorEastAsia" w:hint="eastAsia"/>
          <w:sz w:val="32"/>
          <w:szCs w:val="32"/>
        </w:rPr>
        <w:lastRenderedPageBreak/>
        <w:t>更好地为</w:t>
      </w:r>
      <w:r>
        <w:rPr>
          <w:rFonts w:asciiTheme="minorEastAsia" w:hAnsiTheme="minorEastAsia" w:cstheme="minorEastAsia" w:hint="eastAsia"/>
          <w:sz w:val="32"/>
          <w:szCs w:val="32"/>
        </w:rPr>
        <w:t>民服务，便民利民。</w:t>
      </w:r>
    </w:p>
    <w:p w14:paraId="2C5A7954" w14:textId="77777777" w:rsidR="00D2004B" w:rsidRDefault="00000000">
      <w:pPr>
        <w:pStyle w:val="Style1"/>
        <w:spacing w:line="540" w:lineRule="exact"/>
        <w:ind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二、一般公共预算支出情况</w:t>
      </w:r>
    </w:p>
    <w:p w14:paraId="25ED6176" w14:textId="77777777" w:rsidR="00D2004B" w:rsidRDefault="00000000">
      <w:pPr>
        <w:pStyle w:val="Style1"/>
        <w:spacing w:line="540" w:lineRule="exact"/>
        <w:ind w:firstLine="643"/>
        <w:rPr>
          <w:rFonts w:asciiTheme="minorEastAsia" w:eastAsiaTheme="minorEastAsia" w:hAnsiTheme="minorEastAsia" w:cstheme="minorEastAsia" w:hint="eastAsia"/>
          <w:b/>
          <w:sz w:val="32"/>
          <w:szCs w:val="32"/>
        </w:rPr>
      </w:pPr>
      <w:r>
        <w:rPr>
          <w:rFonts w:asciiTheme="minorEastAsia" w:eastAsiaTheme="minorEastAsia" w:hAnsiTheme="minorEastAsia" w:cstheme="minorEastAsia" w:hint="eastAsia"/>
          <w:b/>
          <w:sz w:val="32"/>
          <w:szCs w:val="32"/>
        </w:rPr>
        <w:t>（一）基本支出情况</w:t>
      </w:r>
    </w:p>
    <w:p w14:paraId="1EC0AC75" w14:textId="77777777" w:rsidR="00D2004B" w:rsidRDefault="00000000">
      <w:pPr>
        <w:snapToGrid w:val="0"/>
        <w:spacing w:line="52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基本支出用于为保障机构正常运转、完成日常工作任务而发生的支出，包括工资福利支出、一般商品和服务支出、对个人和家庭的补助。2022年年初预算批复的基本支出为615.83万元，根据实际使用情况，我中心基本支出为371.22万元，其中人员经费支出321.74万元，占总支出的86.67%，公用经费支出49.48万元，占总支出的13.33%。我中心“三公”经费使用情况如下：</w:t>
      </w:r>
    </w:p>
    <w:p w14:paraId="60A4CE02" w14:textId="77777777" w:rsidR="00D2004B" w:rsidRDefault="00000000">
      <w:pPr>
        <w:snapToGrid w:val="0"/>
        <w:spacing w:line="52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 xml:space="preserve">                                      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268"/>
        <w:gridCol w:w="2409"/>
      </w:tblGrid>
      <w:tr w:rsidR="00D2004B" w14:paraId="6E6BD619" w14:textId="77777777">
        <w:trPr>
          <w:jc w:val="center"/>
        </w:trPr>
        <w:tc>
          <w:tcPr>
            <w:tcW w:w="4112" w:type="dxa"/>
            <w:vAlign w:val="center"/>
          </w:tcPr>
          <w:p w14:paraId="2D8003D6" w14:textId="77777777" w:rsidR="00D2004B" w:rsidRDefault="00000000">
            <w:pPr>
              <w:spacing w:line="60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项目</w:t>
            </w:r>
          </w:p>
        </w:tc>
        <w:tc>
          <w:tcPr>
            <w:tcW w:w="2268" w:type="dxa"/>
            <w:vAlign w:val="center"/>
          </w:tcPr>
          <w:p w14:paraId="231FEBCE" w14:textId="77777777" w:rsidR="00D2004B" w:rsidRDefault="00000000">
            <w:pPr>
              <w:spacing w:line="60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2022年预算数</w:t>
            </w:r>
          </w:p>
        </w:tc>
        <w:tc>
          <w:tcPr>
            <w:tcW w:w="2409" w:type="dxa"/>
            <w:vAlign w:val="center"/>
          </w:tcPr>
          <w:p w14:paraId="1AA6071E" w14:textId="77777777" w:rsidR="00D2004B" w:rsidRDefault="00000000">
            <w:pPr>
              <w:spacing w:line="600" w:lineRule="exact"/>
              <w:jc w:val="center"/>
              <w:rPr>
                <w:rFonts w:asciiTheme="minorEastAsia" w:hAnsiTheme="minorEastAsia" w:cstheme="minorEastAsia" w:hint="eastAsia"/>
                <w:b/>
                <w:sz w:val="32"/>
                <w:szCs w:val="32"/>
              </w:rPr>
            </w:pPr>
            <w:r>
              <w:rPr>
                <w:rFonts w:asciiTheme="minorEastAsia" w:hAnsiTheme="minorEastAsia" w:cstheme="minorEastAsia" w:hint="eastAsia"/>
                <w:b/>
                <w:sz w:val="32"/>
                <w:szCs w:val="32"/>
              </w:rPr>
              <w:t>实际使用数</w:t>
            </w:r>
          </w:p>
        </w:tc>
      </w:tr>
      <w:tr w:rsidR="00D2004B" w14:paraId="06D129D8" w14:textId="77777777">
        <w:trPr>
          <w:jc w:val="center"/>
        </w:trPr>
        <w:tc>
          <w:tcPr>
            <w:tcW w:w="4112" w:type="dxa"/>
            <w:vAlign w:val="center"/>
          </w:tcPr>
          <w:p w14:paraId="3A0172DF"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合计</w:t>
            </w:r>
          </w:p>
        </w:tc>
        <w:tc>
          <w:tcPr>
            <w:tcW w:w="2268" w:type="dxa"/>
            <w:vAlign w:val="center"/>
          </w:tcPr>
          <w:p w14:paraId="64A09D2A"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c>
          <w:tcPr>
            <w:tcW w:w="2409" w:type="dxa"/>
            <w:vAlign w:val="center"/>
          </w:tcPr>
          <w:p w14:paraId="00BA5164"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r>
      <w:tr w:rsidR="00D2004B" w14:paraId="44EE954D" w14:textId="77777777">
        <w:trPr>
          <w:jc w:val="center"/>
        </w:trPr>
        <w:tc>
          <w:tcPr>
            <w:tcW w:w="4112" w:type="dxa"/>
          </w:tcPr>
          <w:p w14:paraId="213F0602" w14:textId="77777777" w:rsidR="00D2004B" w:rsidRDefault="00000000">
            <w:pPr>
              <w:spacing w:line="600" w:lineRule="exact"/>
              <w:rPr>
                <w:rFonts w:asciiTheme="minorEastAsia" w:hAnsiTheme="minorEastAsia" w:cstheme="minorEastAsia" w:hint="eastAsia"/>
                <w:sz w:val="32"/>
                <w:szCs w:val="32"/>
              </w:rPr>
            </w:pPr>
            <w:r>
              <w:rPr>
                <w:rFonts w:asciiTheme="minorEastAsia" w:hAnsiTheme="minorEastAsia" w:cstheme="minorEastAsia" w:hint="eastAsia"/>
                <w:sz w:val="32"/>
                <w:szCs w:val="32"/>
              </w:rPr>
              <w:t>1、因公出国（境）费用</w:t>
            </w:r>
          </w:p>
        </w:tc>
        <w:tc>
          <w:tcPr>
            <w:tcW w:w="2268" w:type="dxa"/>
            <w:vAlign w:val="center"/>
          </w:tcPr>
          <w:p w14:paraId="09D64519"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c>
          <w:tcPr>
            <w:tcW w:w="2409" w:type="dxa"/>
            <w:vAlign w:val="center"/>
          </w:tcPr>
          <w:p w14:paraId="7C257B0D"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r>
      <w:tr w:rsidR="00D2004B" w14:paraId="3E8192E4" w14:textId="77777777">
        <w:trPr>
          <w:jc w:val="center"/>
        </w:trPr>
        <w:tc>
          <w:tcPr>
            <w:tcW w:w="4112" w:type="dxa"/>
          </w:tcPr>
          <w:p w14:paraId="0FE278AD" w14:textId="77777777" w:rsidR="00D2004B" w:rsidRDefault="00000000">
            <w:pPr>
              <w:spacing w:line="600" w:lineRule="exact"/>
              <w:rPr>
                <w:rFonts w:asciiTheme="minorEastAsia" w:hAnsiTheme="minorEastAsia" w:cstheme="minorEastAsia" w:hint="eastAsia"/>
                <w:sz w:val="32"/>
                <w:szCs w:val="32"/>
              </w:rPr>
            </w:pPr>
            <w:r>
              <w:rPr>
                <w:rFonts w:asciiTheme="minorEastAsia" w:hAnsiTheme="minorEastAsia" w:cstheme="minorEastAsia" w:hint="eastAsia"/>
                <w:sz w:val="32"/>
                <w:szCs w:val="32"/>
              </w:rPr>
              <w:t>2、公务接待费</w:t>
            </w:r>
          </w:p>
        </w:tc>
        <w:tc>
          <w:tcPr>
            <w:tcW w:w="2268" w:type="dxa"/>
            <w:vAlign w:val="center"/>
          </w:tcPr>
          <w:p w14:paraId="7E3C462F"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2</w:t>
            </w:r>
          </w:p>
        </w:tc>
        <w:tc>
          <w:tcPr>
            <w:tcW w:w="2409" w:type="dxa"/>
            <w:vAlign w:val="center"/>
          </w:tcPr>
          <w:p w14:paraId="695D61E6"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r>
      <w:tr w:rsidR="00D2004B" w14:paraId="4D36AC4B" w14:textId="77777777">
        <w:trPr>
          <w:jc w:val="center"/>
        </w:trPr>
        <w:tc>
          <w:tcPr>
            <w:tcW w:w="4112" w:type="dxa"/>
          </w:tcPr>
          <w:p w14:paraId="0BED029B" w14:textId="77777777" w:rsidR="00D2004B" w:rsidRDefault="00000000">
            <w:pPr>
              <w:spacing w:line="600" w:lineRule="exact"/>
              <w:rPr>
                <w:rFonts w:asciiTheme="minorEastAsia" w:hAnsiTheme="minorEastAsia" w:cstheme="minorEastAsia" w:hint="eastAsia"/>
                <w:sz w:val="32"/>
                <w:szCs w:val="32"/>
              </w:rPr>
            </w:pPr>
            <w:r>
              <w:rPr>
                <w:rFonts w:asciiTheme="minorEastAsia" w:hAnsiTheme="minorEastAsia" w:cstheme="minorEastAsia" w:hint="eastAsia"/>
                <w:sz w:val="32"/>
                <w:szCs w:val="32"/>
              </w:rPr>
              <w:t>3、公务用车费</w:t>
            </w:r>
          </w:p>
        </w:tc>
        <w:tc>
          <w:tcPr>
            <w:tcW w:w="2268" w:type="dxa"/>
            <w:vAlign w:val="center"/>
          </w:tcPr>
          <w:p w14:paraId="1E89BC9E"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c>
          <w:tcPr>
            <w:tcW w:w="2409" w:type="dxa"/>
            <w:vAlign w:val="center"/>
          </w:tcPr>
          <w:p w14:paraId="2515B7BE" w14:textId="77777777" w:rsidR="00D2004B" w:rsidRDefault="00000000">
            <w:pPr>
              <w:spacing w:line="600" w:lineRule="exact"/>
              <w:jc w:val="center"/>
              <w:rPr>
                <w:rFonts w:asciiTheme="minorEastAsia" w:hAnsiTheme="minorEastAsia" w:cstheme="minorEastAsia" w:hint="eastAsia"/>
                <w:sz w:val="32"/>
                <w:szCs w:val="32"/>
              </w:rPr>
            </w:pPr>
            <w:r>
              <w:rPr>
                <w:rFonts w:asciiTheme="minorEastAsia" w:hAnsiTheme="minorEastAsia" w:cstheme="minorEastAsia" w:hint="eastAsia"/>
                <w:sz w:val="32"/>
                <w:szCs w:val="32"/>
              </w:rPr>
              <w:t>0</w:t>
            </w:r>
          </w:p>
        </w:tc>
      </w:tr>
    </w:tbl>
    <w:p w14:paraId="457CA2E5" w14:textId="77777777" w:rsidR="00D2004B" w:rsidRDefault="00D2004B">
      <w:pPr>
        <w:pStyle w:val="Style1"/>
        <w:spacing w:line="540" w:lineRule="exact"/>
        <w:ind w:firstLineChars="0" w:firstLine="0"/>
        <w:rPr>
          <w:rFonts w:asciiTheme="minorEastAsia" w:eastAsiaTheme="minorEastAsia" w:hAnsiTheme="minorEastAsia" w:cstheme="minorEastAsia" w:hint="eastAsia"/>
          <w:b/>
          <w:sz w:val="32"/>
          <w:szCs w:val="32"/>
        </w:rPr>
      </w:pPr>
    </w:p>
    <w:p w14:paraId="59820960" w14:textId="77777777" w:rsidR="00D2004B" w:rsidRDefault="00000000">
      <w:pPr>
        <w:pStyle w:val="Style1"/>
        <w:spacing w:line="540" w:lineRule="exact"/>
        <w:ind w:firstLine="643"/>
        <w:rPr>
          <w:rFonts w:asciiTheme="minorEastAsia" w:eastAsiaTheme="minorEastAsia" w:hAnsiTheme="minorEastAsia" w:cstheme="minorEastAsia" w:hint="eastAsia"/>
          <w:b/>
          <w:sz w:val="32"/>
          <w:szCs w:val="32"/>
        </w:rPr>
      </w:pPr>
      <w:r>
        <w:rPr>
          <w:rFonts w:asciiTheme="minorEastAsia" w:eastAsiaTheme="minorEastAsia" w:hAnsiTheme="minorEastAsia" w:cstheme="minorEastAsia" w:hint="eastAsia"/>
          <w:b/>
          <w:sz w:val="32"/>
          <w:szCs w:val="32"/>
        </w:rPr>
        <w:t>（二）项目支出情况</w:t>
      </w:r>
    </w:p>
    <w:p w14:paraId="6CAE8E13" w14:textId="77777777" w:rsidR="00D2004B" w:rsidRDefault="00000000">
      <w:pPr>
        <w:snapToGrid w:val="0"/>
        <w:spacing w:line="52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项目支出是在基本支出之外为完成其特定的行政工作任务而发生的支出。2022年我中心项目支出预算为0万元。故而2022年我中心项目实际支出109.76万元。</w:t>
      </w:r>
    </w:p>
    <w:p w14:paraId="7F8D65CF" w14:textId="77777777" w:rsidR="00D2004B" w:rsidRDefault="00000000">
      <w:pPr>
        <w:pStyle w:val="Style1"/>
        <w:numPr>
          <w:ilvl w:val="0"/>
          <w:numId w:val="2"/>
        </w:numPr>
        <w:spacing w:line="540" w:lineRule="exact"/>
        <w:ind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政府性基金预算支出情况</w:t>
      </w:r>
    </w:p>
    <w:p w14:paraId="6E87C097" w14:textId="77777777" w:rsidR="00D2004B" w:rsidRDefault="00000000">
      <w:pPr>
        <w:pStyle w:val="Style1"/>
        <w:spacing w:line="600" w:lineRule="exact"/>
        <w:ind w:firstLineChars="0" w:firstLine="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本单位无政府性基金预算，故政府性基金预算支出为0万元。</w:t>
      </w:r>
    </w:p>
    <w:p w14:paraId="68F44D93" w14:textId="77777777" w:rsidR="00D2004B" w:rsidRDefault="00000000">
      <w:pPr>
        <w:pStyle w:val="Style1"/>
        <w:numPr>
          <w:ilvl w:val="0"/>
          <w:numId w:val="2"/>
        </w:numPr>
        <w:spacing w:line="540" w:lineRule="exact"/>
        <w:ind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国有资本经营预算支出情况</w:t>
      </w:r>
    </w:p>
    <w:p w14:paraId="7F50EFD1" w14:textId="77777777" w:rsidR="00D2004B" w:rsidRDefault="00000000">
      <w:pPr>
        <w:pStyle w:val="Style1"/>
        <w:spacing w:line="600" w:lineRule="exact"/>
        <w:ind w:firstLineChars="0" w:firstLine="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本单位无国有资本经营预算，故国有资本经营预算为0万元。</w:t>
      </w:r>
    </w:p>
    <w:p w14:paraId="5F0D28F3" w14:textId="77777777" w:rsidR="00D2004B" w:rsidRDefault="00000000">
      <w:pPr>
        <w:pStyle w:val="Style1"/>
        <w:numPr>
          <w:ilvl w:val="0"/>
          <w:numId w:val="2"/>
        </w:numPr>
        <w:spacing w:line="540" w:lineRule="exact"/>
        <w:ind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lastRenderedPageBreak/>
        <w:t>社会保险基金预算支出情况</w:t>
      </w:r>
    </w:p>
    <w:p w14:paraId="16E8CE38" w14:textId="77777777" w:rsidR="00D2004B" w:rsidRDefault="00000000">
      <w:pPr>
        <w:pStyle w:val="Style1"/>
        <w:spacing w:line="600" w:lineRule="exact"/>
        <w:ind w:firstLineChars="0" w:firstLine="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本单位无社会保险基金预算，故社会保险基金支出为0万元。</w:t>
      </w:r>
    </w:p>
    <w:p w14:paraId="7C3BE8F2" w14:textId="77777777" w:rsidR="00D2004B" w:rsidRDefault="00000000">
      <w:pPr>
        <w:spacing w:line="54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六、部门整体支出绩效情况</w:t>
      </w:r>
    </w:p>
    <w:p w14:paraId="21648B5F" w14:textId="77777777" w:rsidR="00D2004B" w:rsidRDefault="00000000">
      <w:pPr>
        <w:pStyle w:val="1"/>
        <w:numPr>
          <w:ilvl w:val="0"/>
          <w:numId w:val="3"/>
        </w:numPr>
        <w:spacing w:before="0" w:beforeAutospacing="0" w:after="0" w:afterAutospacing="0" w:line="560" w:lineRule="exact"/>
        <w:ind w:firstLineChars="200" w:firstLine="643"/>
        <w:rPr>
          <w:rFonts w:asciiTheme="minorEastAsia" w:hAnsiTheme="minorEastAsia" w:cstheme="minorEastAsia" w:hint="eastAsia"/>
          <w:sz w:val="32"/>
          <w:szCs w:val="32"/>
        </w:rPr>
      </w:pPr>
      <w:r>
        <w:rPr>
          <w:rFonts w:asciiTheme="minorEastAsia" w:hAnsiTheme="minorEastAsia" w:cstheme="minorEastAsia" w:hint="eastAsia"/>
          <w:b/>
          <w:sz w:val="32"/>
          <w:szCs w:val="32"/>
        </w:rPr>
        <w:t>加强内控管理。</w:t>
      </w:r>
      <w:r>
        <w:rPr>
          <w:rFonts w:asciiTheme="minorEastAsia" w:hAnsiTheme="minorEastAsia" w:cstheme="minorEastAsia" w:hint="eastAsia"/>
          <w:sz w:val="32"/>
          <w:szCs w:val="32"/>
        </w:rPr>
        <w:t>在经费管理方面，我单位严格执行财政有关法律法规，</w:t>
      </w:r>
      <w:proofErr w:type="gramStart"/>
      <w:r>
        <w:rPr>
          <w:rFonts w:asciiTheme="minorEastAsia" w:hAnsiTheme="minorEastAsia" w:cstheme="minorEastAsia" w:hint="eastAsia"/>
          <w:sz w:val="32"/>
          <w:szCs w:val="32"/>
        </w:rPr>
        <w:t>明确部门</w:t>
      </w:r>
      <w:proofErr w:type="gramEnd"/>
      <w:r>
        <w:rPr>
          <w:rFonts w:asciiTheme="minorEastAsia" w:hAnsiTheme="minorEastAsia" w:cstheme="minorEastAsia" w:hint="eastAsia"/>
          <w:sz w:val="32"/>
          <w:szCs w:val="32"/>
        </w:rPr>
        <w:t>经费管理职责、开支范围及标准。坚持“先预算，后支出”，实行预算全覆盖，各项收入和支出全部纳入预算管理，统筹安排使用，优化使用结构，保证重点项目实施。</w:t>
      </w:r>
    </w:p>
    <w:p w14:paraId="29436DF1" w14:textId="77777777" w:rsidR="00D2004B" w:rsidRDefault="00000000">
      <w:pPr>
        <w:pStyle w:val="1"/>
        <w:numPr>
          <w:ilvl w:val="0"/>
          <w:numId w:val="3"/>
        </w:numPr>
        <w:spacing w:before="0" w:beforeAutospacing="0" w:after="0" w:afterAutospacing="0" w:line="560" w:lineRule="exact"/>
        <w:ind w:firstLineChars="200" w:firstLine="643"/>
        <w:rPr>
          <w:rFonts w:asciiTheme="minorEastAsia" w:hAnsiTheme="minorEastAsia" w:cstheme="minorEastAsia" w:hint="eastAsia"/>
          <w:sz w:val="32"/>
          <w:szCs w:val="32"/>
        </w:rPr>
      </w:pPr>
      <w:r>
        <w:rPr>
          <w:rFonts w:asciiTheme="minorEastAsia" w:hAnsiTheme="minorEastAsia" w:cstheme="minorEastAsia" w:hint="eastAsia"/>
          <w:b/>
          <w:sz w:val="32"/>
          <w:szCs w:val="32"/>
        </w:rPr>
        <w:t>加强资产管理。</w:t>
      </w:r>
      <w:r>
        <w:rPr>
          <w:rFonts w:asciiTheme="minorEastAsia" w:hAnsiTheme="minorEastAsia" w:cstheme="minorEastAsia" w:hint="eastAsia"/>
          <w:sz w:val="32"/>
          <w:szCs w:val="32"/>
        </w:rPr>
        <w:t>严格执行固定资产管理规定，对符合固定资产限额标准的财物，我们均纳入固定资产范围进行管理。建立固定资产台账，完善入库出库手续，确保每一件固定资产登记在册，领取人签字，责任落实到人。定期核对账目，确保账</w:t>
      </w:r>
      <w:proofErr w:type="gramStart"/>
      <w:r>
        <w:rPr>
          <w:rFonts w:asciiTheme="minorEastAsia" w:hAnsiTheme="minorEastAsia" w:cstheme="minorEastAsia" w:hint="eastAsia"/>
          <w:sz w:val="32"/>
          <w:szCs w:val="32"/>
        </w:rPr>
        <w:t>账</w:t>
      </w:r>
      <w:proofErr w:type="gramEnd"/>
      <w:r>
        <w:rPr>
          <w:rFonts w:asciiTheme="minorEastAsia" w:hAnsiTheme="minorEastAsia" w:cstheme="minorEastAsia" w:hint="eastAsia"/>
          <w:sz w:val="32"/>
          <w:szCs w:val="32"/>
        </w:rPr>
        <w:t>相符、账实相符。</w:t>
      </w:r>
    </w:p>
    <w:p w14:paraId="1ADD7365" w14:textId="77777777" w:rsidR="00D2004B" w:rsidRDefault="00000000">
      <w:pPr>
        <w:pStyle w:val="1"/>
        <w:spacing w:before="0" w:beforeAutospacing="0" w:after="0" w:afterAutospacing="0" w:line="560" w:lineRule="exact"/>
        <w:ind w:firstLineChars="200" w:firstLine="643"/>
        <w:rPr>
          <w:rFonts w:asciiTheme="minorEastAsia" w:hAnsiTheme="minorEastAsia" w:cstheme="minorEastAsia" w:hint="eastAsia"/>
          <w:sz w:val="32"/>
          <w:szCs w:val="32"/>
        </w:rPr>
      </w:pPr>
      <w:r>
        <w:rPr>
          <w:rFonts w:asciiTheme="minorEastAsia" w:hAnsiTheme="minorEastAsia" w:cstheme="minorEastAsia" w:hint="eastAsia"/>
          <w:b/>
          <w:bCs/>
          <w:sz w:val="32"/>
          <w:szCs w:val="32"/>
        </w:rPr>
        <w:t>3.加强专项资金管理。</w:t>
      </w:r>
      <w:r>
        <w:rPr>
          <w:rFonts w:asciiTheme="minorEastAsia" w:hAnsiTheme="minorEastAsia" w:cstheme="minorEastAsia" w:hint="eastAsia"/>
          <w:sz w:val="32"/>
          <w:szCs w:val="32"/>
        </w:rPr>
        <w:t>按照专项资金管理使用制度，加强对各部</w:t>
      </w:r>
      <w:proofErr w:type="gramStart"/>
      <w:r>
        <w:rPr>
          <w:rFonts w:asciiTheme="minorEastAsia" w:hAnsiTheme="minorEastAsia" w:cstheme="minorEastAsia" w:hint="eastAsia"/>
          <w:sz w:val="32"/>
          <w:szCs w:val="32"/>
        </w:rPr>
        <w:t>室预算</w:t>
      </w:r>
      <w:proofErr w:type="gramEnd"/>
      <w:r>
        <w:rPr>
          <w:rFonts w:asciiTheme="minorEastAsia" w:hAnsiTheme="minorEastAsia" w:cstheme="minorEastAsia" w:hint="eastAsia"/>
          <w:sz w:val="32"/>
          <w:szCs w:val="32"/>
        </w:rPr>
        <w:t>执行管理，及时跟进专项资金使用情况，每季度向党组汇报资金执行进度，完善专项资金使用审批手续，坚持先审批，后使用，确保专项资金专款专用。</w:t>
      </w:r>
    </w:p>
    <w:p w14:paraId="3CA0B00D" w14:textId="77777777" w:rsidR="00D2004B" w:rsidRDefault="00000000">
      <w:pPr>
        <w:pStyle w:val="1"/>
        <w:spacing w:before="0" w:beforeAutospacing="0" w:after="0" w:afterAutospacing="0" w:line="560" w:lineRule="exact"/>
        <w:ind w:firstLineChars="200" w:firstLine="643"/>
        <w:rPr>
          <w:rFonts w:asciiTheme="minorEastAsia" w:hAnsiTheme="minorEastAsia" w:cstheme="minorEastAsia" w:hint="eastAsia"/>
          <w:color w:val="000000"/>
          <w:sz w:val="32"/>
          <w:szCs w:val="32"/>
        </w:rPr>
      </w:pPr>
      <w:r>
        <w:rPr>
          <w:rFonts w:asciiTheme="minorEastAsia" w:hAnsiTheme="minorEastAsia" w:cstheme="minorEastAsia" w:hint="eastAsia"/>
          <w:b/>
          <w:bCs/>
          <w:sz w:val="32"/>
          <w:szCs w:val="32"/>
        </w:rPr>
        <w:t>4.加强绩效评价及绩效监控。</w:t>
      </w:r>
      <w:r>
        <w:rPr>
          <w:rFonts w:asciiTheme="minorEastAsia" w:hAnsiTheme="minorEastAsia" w:cstheme="minorEastAsia" w:hint="eastAsia"/>
          <w:sz w:val="32"/>
          <w:szCs w:val="32"/>
        </w:rPr>
        <w:t>按照区财政局的统一部署，我单位高度重视绩效考评工作，制定了绩效总目标，依照国家政策法规规定和本部门实际情况，健全财务基础管理制度和约束机制，依法、有效地使用财政资金。对资金的分配、拨付、使用、核算都严格把关。对部门整体支出和20万元及以上的项目绩效运行进行了监控分析，找出了存在的主要问题，研究落实了工作措施，为全面完成年度目标任务提供</w:t>
      </w:r>
      <w:r>
        <w:rPr>
          <w:rFonts w:asciiTheme="minorEastAsia" w:hAnsiTheme="minorEastAsia" w:cstheme="minorEastAsia" w:hint="eastAsia"/>
          <w:sz w:val="32"/>
          <w:szCs w:val="32"/>
        </w:rPr>
        <w:lastRenderedPageBreak/>
        <w:t>了坚强保证。</w:t>
      </w:r>
    </w:p>
    <w:p w14:paraId="7B8EABB3" w14:textId="77777777" w:rsidR="00D2004B" w:rsidRDefault="00000000">
      <w:pPr>
        <w:pStyle w:val="Style1"/>
        <w:spacing w:line="540" w:lineRule="exact"/>
        <w:ind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七、存在的问题及原因分析</w:t>
      </w:r>
    </w:p>
    <w:p w14:paraId="2B5DEF16" w14:textId="77777777" w:rsidR="00D2004B" w:rsidRDefault="00000000">
      <w:pPr>
        <w:spacing w:line="60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由于受外界因素的影响，项目建设进度与预期目标存在一定偏离。</w:t>
      </w:r>
      <w:r>
        <w:rPr>
          <w:rFonts w:asciiTheme="minorEastAsia" w:hAnsiTheme="minorEastAsia" w:cstheme="minorEastAsia" w:hint="eastAsia"/>
          <w:bCs/>
          <w:color w:val="000000"/>
          <w:sz w:val="32"/>
          <w:szCs w:val="32"/>
        </w:rPr>
        <w:t>加上</w:t>
      </w:r>
      <w:r>
        <w:rPr>
          <w:rFonts w:asciiTheme="minorEastAsia" w:hAnsiTheme="minorEastAsia" w:cstheme="minorEastAsia" w:hint="eastAsia"/>
          <w:sz w:val="32"/>
          <w:szCs w:val="32"/>
        </w:rPr>
        <w:t>部分项目期望值过高，在项目实施过程中遇到各种各样的问题，对项目建设进度造成了一定的影响。</w:t>
      </w:r>
    </w:p>
    <w:p w14:paraId="4DA9D89D" w14:textId="77777777" w:rsidR="00D2004B" w:rsidRDefault="00000000">
      <w:pPr>
        <w:numPr>
          <w:ilvl w:val="0"/>
          <w:numId w:val="4"/>
        </w:numPr>
        <w:spacing w:line="54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下一步改进措施</w:t>
      </w:r>
    </w:p>
    <w:p w14:paraId="07E7CCAA" w14:textId="77777777" w:rsidR="00D2004B" w:rsidRDefault="00000000">
      <w:pPr>
        <w:spacing w:line="600" w:lineRule="exact"/>
        <w:ind w:firstLineChars="200" w:firstLine="640"/>
        <w:rPr>
          <w:rFonts w:asciiTheme="minorEastAsia" w:hAnsiTheme="minorEastAsia" w:cstheme="minorEastAsia" w:hint="eastAsia"/>
          <w:bCs/>
          <w:color w:val="000000"/>
          <w:sz w:val="32"/>
          <w:szCs w:val="32"/>
        </w:rPr>
      </w:pPr>
      <w:r>
        <w:rPr>
          <w:rFonts w:asciiTheme="minorEastAsia" w:hAnsiTheme="minorEastAsia" w:cstheme="minorEastAsia" w:hint="eastAsia"/>
          <w:bCs/>
          <w:color w:val="000000"/>
          <w:sz w:val="32"/>
          <w:szCs w:val="32"/>
        </w:rPr>
        <w:t>（一）科学合理编制预算，严格执行预算</w:t>
      </w:r>
    </w:p>
    <w:p w14:paraId="62A35020" w14:textId="77777777" w:rsidR="00D2004B" w:rsidRDefault="00000000">
      <w:pPr>
        <w:spacing w:line="600" w:lineRule="exact"/>
        <w:ind w:firstLineChars="200" w:firstLine="640"/>
        <w:rPr>
          <w:rFonts w:asciiTheme="minorEastAsia" w:hAnsiTheme="minorEastAsia" w:cstheme="minorEastAsia" w:hint="eastAsia"/>
          <w:bCs/>
          <w:color w:val="000000"/>
          <w:sz w:val="32"/>
          <w:szCs w:val="32"/>
        </w:rPr>
      </w:pPr>
      <w:r>
        <w:rPr>
          <w:rFonts w:asciiTheme="minorEastAsia" w:hAnsiTheme="minorEastAsia" w:cstheme="minorEastAsia" w:hint="eastAsia"/>
          <w:bCs/>
          <w:color w:val="000000"/>
          <w:sz w:val="32"/>
          <w:szCs w:val="32"/>
        </w:rPr>
        <w:t>按照新《预算法》及其实施条例的相关规定，按本部门的发展规划，科学合理的编制本年预算方案，避免预算支出与实际执行出现较大偏差情况。</w:t>
      </w:r>
    </w:p>
    <w:p w14:paraId="2E45C892" w14:textId="77777777" w:rsidR="00D2004B" w:rsidRDefault="00000000">
      <w:pPr>
        <w:spacing w:line="600" w:lineRule="exact"/>
        <w:ind w:firstLineChars="200" w:firstLine="640"/>
        <w:rPr>
          <w:rFonts w:asciiTheme="minorEastAsia" w:hAnsiTheme="minorEastAsia" w:cstheme="minorEastAsia" w:hint="eastAsia"/>
          <w:bCs/>
          <w:color w:val="000000"/>
          <w:sz w:val="32"/>
          <w:szCs w:val="32"/>
        </w:rPr>
      </w:pPr>
      <w:r>
        <w:rPr>
          <w:rFonts w:asciiTheme="minorEastAsia" w:hAnsiTheme="minorEastAsia" w:cstheme="minorEastAsia" w:hint="eastAsia"/>
          <w:bCs/>
          <w:color w:val="000000"/>
          <w:sz w:val="32"/>
          <w:szCs w:val="32"/>
        </w:rPr>
        <w:t>（二）规范账务处理，提高财务信息质量</w:t>
      </w:r>
    </w:p>
    <w:p w14:paraId="462C66ED" w14:textId="77777777" w:rsidR="00D2004B" w:rsidRDefault="00000000">
      <w:pPr>
        <w:spacing w:line="600" w:lineRule="exact"/>
        <w:ind w:firstLineChars="200" w:firstLine="640"/>
        <w:rPr>
          <w:rFonts w:asciiTheme="minorEastAsia" w:hAnsiTheme="minorEastAsia" w:cstheme="minorEastAsia" w:hint="eastAsia"/>
          <w:bCs/>
          <w:color w:val="000000"/>
          <w:sz w:val="32"/>
          <w:szCs w:val="32"/>
        </w:rPr>
      </w:pPr>
      <w:r>
        <w:rPr>
          <w:rFonts w:asciiTheme="minorEastAsia" w:hAnsiTheme="minorEastAsia" w:cstheme="minorEastAsia" w:hint="eastAsia"/>
          <w:bCs/>
          <w:color w:val="000000"/>
          <w:sz w:val="32"/>
          <w:szCs w:val="32"/>
        </w:rPr>
        <w:t>严格按照《会计法》等规定执行财务核算，并结合实际情况，完整、准确地披露相关信息，尽可能地做到决算与预算相衔接。</w:t>
      </w:r>
    </w:p>
    <w:p w14:paraId="30755C6E" w14:textId="77777777" w:rsidR="00D2004B" w:rsidRDefault="00000000">
      <w:pPr>
        <w:spacing w:line="600" w:lineRule="exact"/>
        <w:ind w:firstLineChars="200" w:firstLine="640"/>
        <w:rPr>
          <w:rFonts w:asciiTheme="minorEastAsia" w:hAnsiTheme="minorEastAsia" w:cstheme="minorEastAsia" w:hint="eastAsia"/>
          <w:bCs/>
          <w:color w:val="000000"/>
          <w:sz w:val="32"/>
          <w:szCs w:val="32"/>
        </w:rPr>
      </w:pPr>
      <w:r>
        <w:rPr>
          <w:rFonts w:asciiTheme="minorEastAsia" w:hAnsiTheme="minorEastAsia" w:cstheme="minorEastAsia" w:hint="eastAsia"/>
          <w:bCs/>
          <w:color w:val="000000"/>
          <w:sz w:val="32"/>
          <w:szCs w:val="32"/>
        </w:rPr>
        <w:t>（三）完善管理制度，进一步加强资产管理</w:t>
      </w:r>
    </w:p>
    <w:p w14:paraId="2167A2A2" w14:textId="085621F6" w:rsidR="00D2004B" w:rsidRDefault="00000000">
      <w:pPr>
        <w:spacing w:line="60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bCs/>
          <w:color w:val="000000"/>
          <w:sz w:val="32"/>
          <w:szCs w:val="32"/>
        </w:rPr>
        <w:t>进一步</w:t>
      </w:r>
      <w:r w:rsidR="00AF43A2" w:rsidRPr="00AF43A2">
        <w:rPr>
          <w:rFonts w:asciiTheme="minorEastAsia" w:hAnsiTheme="minorEastAsia" w:cstheme="minorEastAsia" w:hint="eastAsia"/>
          <w:bCs/>
          <w:color w:val="000000"/>
          <w:sz w:val="32"/>
          <w:szCs w:val="32"/>
        </w:rPr>
        <w:t>贯彻落实中央八项规定</w:t>
      </w:r>
      <w:r>
        <w:rPr>
          <w:rFonts w:asciiTheme="minorEastAsia" w:hAnsiTheme="minorEastAsia" w:cstheme="minorEastAsia" w:hint="eastAsia"/>
          <w:bCs/>
          <w:color w:val="000000"/>
          <w:sz w:val="32"/>
          <w:szCs w:val="32"/>
        </w:rPr>
        <w:t>和湖南省委“九条规定”，建立本单位“三公经费”等公务支出管理制度及厉行节约制度，加强经费审批和控制，规范支出标准和范围并严格执行。</w:t>
      </w:r>
    </w:p>
    <w:p w14:paraId="1FD6DCF2" w14:textId="77777777" w:rsidR="00D2004B" w:rsidRDefault="00000000">
      <w:pPr>
        <w:numPr>
          <w:ilvl w:val="0"/>
          <w:numId w:val="4"/>
        </w:numPr>
        <w:spacing w:line="54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绩效自评结果拟应用和公开情况</w:t>
      </w:r>
    </w:p>
    <w:p w14:paraId="10E6FD51" w14:textId="77777777" w:rsidR="00D2004B" w:rsidRDefault="00000000">
      <w:pPr>
        <w:spacing w:line="60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bCs/>
          <w:color w:val="000000"/>
          <w:sz w:val="32"/>
          <w:szCs w:val="32"/>
        </w:rPr>
        <w:t>按照要求进行公开。</w:t>
      </w:r>
    </w:p>
    <w:p w14:paraId="0890D842" w14:textId="77777777" w:rsidR="00D2004B" w:rsidRDefault="00000000">
      <w:pPr>
        <w:spacing w:line="540" w:lineRule="exact"/>
        <w:ind w:firstLineChars="200"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十、其他需要说明的情况</w:t>
      </w:r>
    </w:p>
    <w:p w14:paraId="37C5088F" w14:textId="77777777" w:rsidR="00D2004B" w:rsidRDefault="00000000">
      <w:pPr>
        <w:spacing w:line="600" w:lineRule="exact"/>
        <w:ind w:firstLineChars="200" w:firstLine="640"/>
        <w:rPr>
          <w:rFonts w:asciiTheme="minorEastAsia" w:hAnsiTheme="minorEastAsia" w:cstheme="minorEastAsia" w:hint="eastAsia"/>
          <w:bCs/>
          <w:color w:val="000000"/>
          <w:sz w:val="32"/>
          <w:szCs w:val="32"/>
        </w:rPr>
      </w:pPr>
      <w:r>
        <w:rPr>
          <w:rFonts w:asciiTheme="minorEastAsia" w:hAnsiTheme="minorEastAsia" w:cstheme="minorEastAsia" w:hint="eastAsia"/>
          <w:bCs/>
          <w:color w:val="000000"/>
          <w:sz w:val="32"/>
          <w:szCs w:val="32"/>
        </w:rPr>
        <w:t>无。</w:t>
      </w:r>
    </w:p>
    <w:p w14:paraId="1CE632B7" w14:textId="77777777" w:rsidR="00D2004B" w:rsidRDefault="00000000">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14:paraId="46344503" w14:textId="77777777" w:rsidR="00D2004B" w:rsidRDefault="00000000">
      <w:pPr>
        <w:widowControl/>
        <w:jc w:val="center"/>
        <w:rPr>
          <w:rFonts w:eastAsia="仿宋_GB2312"/>
          <w:color w:val="000000"/>
          <w:kern w:val="0"/>
          <w:szCs w:val="21"/>
        </w:rPr>
      </w:pPr>
      <w:r>
        <w:rPr>
          <w:rFonts w:eastAsia="仿宋_GB2312"/>
          <w:color w:val="000000"/>
          <w:kern w:val="0"/>
          <w:szCs w:val="21"/>
        </w:rPr>
        <w:lastRenderedPageBreak/>
        <w:t>（</w:t>
      </w:r>
      <w:r>
        <w:rPr>
          <w:rFonts w:eastAsia="仿宋_GB2312" w:hint="eastAsia"/>
          <w:color w:val="000000"/>
          <w:kern w:val="0"/>
          <w:szCs w:val="21"/>
        </w:rPr>
        <w:t>2022</w:t>
      </w:r>
      <w:r>
        <w:rPr>
          <w:rFonts w:eastAsia="仿宋_GB2312"/>
          <w:color w:val="000000"/>
          <w:kern w:val="0"/>
          <w:szCs w:val="21"/>
        </w:rPr>
        <w:t>年度）</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95"/>
        <w:gridCol w:w="1252"/>
        <w:gridCol w:w="1114"/>
        <w:gridCol w:w="336"/>
        <w:gridCol w:w="1140"/>
        <w:gridCol w:w="1065"/>
        <w:gridCol w:w="720"/>
        <w:gridCol w:w="775"/>
        <w:gridCol w:w="1446"/>
      </w:tblGrid>
      <w:tr w:rsidR="00D2004B" w14:paraId="263C6801" w14:textId="77777777">
        <w:trPr>
          <w:trHeight w:val="479"/>
          <w:jc w:val="center"/>
        </w:trPr>
        <w:tc>
          <w:tcPr>
            <w:tcW w:w="1080" w:type="dxa"/>
            <w:vAlign w:val="center"/>
          </w:tcPr>
          <w:p w14:paraId="5E485636" w14:textId="77777777" w:rsidR="00D2004B" w:rsidRDefault="00000000">
            <w:pPr>
              <w:widowControl/>
              <w:jc w:val="left"/>
              <w:rPr>
                <w:rFonts w:eastAsia="仿宋_GB2312"/>
                <w:color w:val="000000"/>
                <w:kern w:val="0"/>
                <w:szCs w:val="21"/>
              </w:rPr>
            </w:pPr>
            <w:r>
              <w:rPr>
                <w:rFonts w:eastAsia="仿宋_GB2312" w:hint="eastAsia"/>
                <w:color w:val="000000"/>
                <w:kern w:val="0"/>
                <w:szCs w:val="21"/>
              </w:rPr>
              <w:t>区</w:t>
            </w:r>
            <w:r>
              <w:rPr>
                <w:rFonts w:eastAsia="仿宋_GB2312"/>
                <w:color w:val="000000"/>
                <w:kern w:val="0"/>
                <w:szCs w:val="21"/>
              </w:rPr>
              <w:t>级预算</w:t>
            </w:r>
            <w:r>
              <w:rPr>
                <w:rFonts w:eastAsia="仿宋_GB2312" w:hint="eastAsia"/>
                <w:color w:val="000000"/>
                <w:kern w:val="0"/>
                <w:szCs w:val="21"/>
              </w:rPr>
              <w:t>单位</w:t>
            </w:r>
            <w:r>
              <w:rPr>
                <w:rFonts w:eastAsia="仿宋_GB2312"/>
                <w:color w:val="000000"/>
                <w:kern w:val="0"/>
                <w:szCs w:val="21"/>
              </w:rPr>
              <w:t>名称</w:t>
            </w:r>
          </w:p>
        </w:tc>
        <w:tc>
          <w:tcPr>
            <w:tcW w:w="9243" w:type="dxa"/>
            <w:gridSpan w:val="9"/>
            <w:vAlign w:val="center"/>
          </w:tcPr>
          <w:p w14:paraId="18203275" w14:textId="77777777" w:rsidR="00D2004B" w:rsidRDefault="00000000">
            <w:pPr>
              <w:widowControl/>
              <w:jc w:val="center"/>
              <w:rPr>
                <w:rFonts w:eastAsia="仿宋_GB2312"/>
                <w:color w:val="000000"/>
                <w:kern w:val="0"/>
                <w:szCs w:val="21"/>
              </w:rPr>
            </w:pPr>
            <w:r>
              <w:rPr>
                <w:rFonts w:eastAsia="仿宋_GB2312" w:hint="eastAsia"/>
                <w:color w:val="000000"/>
                <w:kern w:val="0"/>
                <w:szCs w:val="21"/>
              </w:rPr>
              <w:t>永州市零陵区不动产登记中心</w:t>
            </w:r>
            <w:r>
              <w:rPr>
                <w:rFonts w:eastAsia="仿宋_GB2312"/>
                <w:color w:val="000000"/>
                <w:kern w:val="0"/>
                <w:szCs w:val="21"/>
              </w:rPr>
              <w:t xml:space="preserve">　</w:t>
            </w:r>
          </w:p>
        </w:tc>
      </w:tr>
      <w:tr w:rsidR="00D2004B" w14:paraId="21FEE01B" w14:textId="77777777">
        <w:trPr>
          <w:trHeight w:val="340"/>
          <w:jc w:val="center"/>
        </w:trPr>
        <w:tc>
          <w:tcPr>
            <w:tcW w:w="1080" w:type="dxa"/>
            <w:vMerge w:val="restart"/>
            <w:vAlign w:val="center"/>
          </w:tcPr>
          <w:p w14:paraId="766EBC5C" w14:textId="77777777" w:rsidR="00D2004B" w:rsidRDefault="00000000">
            <w:pPr>
              <w:widowControl/>
              <w:jc w:val="center"/>
              <w:rPr>
                <w:rFonts w:eastAsia="仿宋_GB2312"/>
                <w:color w:val="000000"/>
                <w:kern w:val="0"/>
                <w:szCs w:val="21"/>
              </w:rPr>
            </w:pPr>
            <w:r>
              <w:rPr>
                <w:rFonts w:eastAsia="仿宋_GB2312"/>
                <w:color w:val="000000"/>
                <w:kern w:val="0"/>
                <w:szCs w:val="21"/>
              </w:rPr>
              <w:t>年度预</w:t>
            </w:r>
          </w:p>
          <w:p w14:paraId="113D1900" w14:textId="77777777" w:rsidR="00D2004B" w:rsidRDefault="00000000">
            <w:pPr>
              <w:widowControl/>
              <w:jc w:val="center"/>
              <w:rPr>
                <w:rFonts w:eastAsia="仿宋_GB2312"/>
                <w:color w:val="000000"/>
                <w:kern w:val="0"/>
                <w:szCs w:val="21"/>
              </w:rPr>
            </w:pPr>
            <w:proofErr w:type="gramStart"/>
            <w:r>
              <w:rPr>
                <w:rFonts w:eastAsia="仿宋_GB2312"/>
                <w:color w:val="000000"/>
                <w:kern w:val="0"/>
                <w:szCs w:val="21"/>
              </w:rPr>
              <w:t>算申请</w:t>
            </w:r>
            <w:proofErr w:type="gramEnd"/>
            <w:r>
              <w:rPr>
                <w:rFonts w:eastAsia="仿宋_GB2312"/>
                <w:color w:val="000000"/>
                <w:kern w:val="0"/>
                <w:szCs w:val="21"/>
              </w:rPr>
              <w:br/>
            </w:r>
            <w:r>
              <w:rPr>
                <w:rFonts w:eastAsia="仿宋_GB2312"/>
                <w:color w:val="000000"/>
                <w:kern w:val="0"/>
                <w:szCs w:val="21"/>
              </w:rPr>
              <w:t>（万元）</w:t>
            </w:r>
          </w:p>
        </w:tc>
        <w:tc>
          <w:tcPr>
            <w:tcW w:w="2647" w:type="dxa"/>
            <w:gridSpan w:val="2"/>
            <w:vAlign w:val="center"/>
          </w:tcPr>
          <w:p w14:paraId="6FF4C6F9" w14:textId="77777777" w:rsidR="00D2004B" w:rsidRDefault="00D2004B">
            <w:pPr>
              <w:jc w:val="center"/>
              <w:rPr>
                <w:rFonts w:eastAsia="仿宋_GB2312"/>
                <w:szCs w:val="21"/>
              </w:rPr>
            </w:pPr>
          </w:p>
        </w:tc>
        <w:tc>
          <w:tcPr>
            <w:tcW w:w="1114" w:type="dxa"/>
            <w:vAlign w:val="center"/>
          </w:tcPr>
          <w:p w14:paraId="1C824495" w14:textId="77777777" w:rsidR="00D2004B" w:rsidRDefault="00000000">
            <w:pPr>
              <w:jc w:val="center"/>
              <w:rPr>
                <w:rFonts w:eastAsia="仿宋_GB2312"/>
                <w:szCs w:val="21"/>
              </w:rPr>
            </w:pPr>
            <w:r>
              <w:rPr>
                <w:rFonts w:eastAsia="仿宋_GB2312"/>
                <w:szCs w:val="21"/>
              </w:rPr>
              <w:t>年初</w:t>
            </w:r>
          </w:p>
          <w:p w14:paraId="4C8DC100" w14:textId="77777777" w:rsidR="00D2004B" w:rsidRDefault="00000000">
            <w:pPr>
              <w:jc w:val="center"/>
              <w:rPr>
                <w:rFonts w:eastAsia="仿宋_GB2312"/>
                <w:szCs w:val="21"/>
              </w:rPr>
            </w:pPr>
            <w:r>
              <w:rPr>
                <w:rFonts w:eastAsia="仿宋_GB2312"/>
                <w:szCs w:val="21"/>
              </w:rPr>
              <w:t>预算数</w:t>
            </w:r>
          </w:p>
        </w:tc>
        <w:tc>
          <w:tcPr>
            <w:tcW w:w="1476" w:type="dxa"/>
            <w:gridSpan w:val="2"/>
            <w:vAlign w:val="center"/>
          </w:tcPr>
          <w:p w14:paraId="7531F1AB" w14:textId="77777777" w:rsidR="00D2004B" w:rsidRDefault="00000000">
            <w:pPr>
              <w:jc w:val="center"/>
              <w:rPr>
                <w:rFonts w:eastAsia="仿宋_GB2312"/>
                <w:szCs w:val="21"/>
              </w:rPr>
            </w:pPr>
            <w:r>
              <w:rPr>
                <w:rFonts w:eastAsia="仿宋_GB2312"/>
                <w:szCs w:val="21"/>
              </w:rPr>
              <w:t>全年预算数</w:t>
            </w:r>
          </w:p>
        </w:tc>
        <w:tc>
          <w:tcPr>
            <w:tcW w:w="1065" w:type="dxa"/>
            <w:vAlign w:val="center"/>
          </w:tcPr>
          <w:p w14:paraId="181110B4" w14:textId="77777777" w:rsidR="00D2004B" w:rsidRDefault="00000000">
            <w:pPr>
              <w:jc w:val="center"/>
              <w:rPr>
                <w:rFonts w:eastAsia="仿宋_GB2312"/>
                <w:szCs w:val="21"/>
              </w:rPr>
            </w:pPr>
            <w:r>
              <w:rPr>
                <w:rFonts w:eastAsia="仿宋_GB2312"/>
                <w:szCs w:val="21"/>
              </w:rPr>
              <w:t>全年</w:t>
            </w:r>
          </w:p>
          <w:p w14:paraId="61BA8C4D" w14:textId="77777777" w:rsidR="00D2004B" w:rsidRDefault="00000000">
            <w:pPr>
              <w:jc w:val="center"/>
              <w:rPr>
                <w:rFonts w:eastAsia="仿宋_GB2312"/>
                <w:szCs w:val="21"/>
              </w:rPr>
            </w:pPr>
            <w:r>
              <w:rPr>
                <w:rFonts w:eastAsia="仿宋_GB2312"/>
                <w:szCs w:val="21"/>
              </w:rPr>
              <w:t>执行数</w:t>
            </w:r>
          </w:p>
        </w:tc>
        <w:tc>
          <w:tcPr>
            <w:tcW w:w="720" w:type="dxa"/>
            <w:vAlign w:val="center"/>
          </w:tcPr>
          <w:p w14:paraId="4CA547AE" w14:textId="77777777" w:rsidR="00D2004B" w:rsidRDefault="00000000">
            <w:pPr>
              <w:jc w:val="center"/>
              <w:rPr>
                <w:rFonts w:eastAsia="仿宋_GB2312"/>
                <w:szCs w:val="21"/>
              </w:rPr>
            </w:pPr>
            <w:r>
              <w:rPr>
                <w:rFonts w:eastAsia="仿宋_GB2312"/>
                <w:szCs w:val="21"/>
              </w:rPr>
              <w:t>分值</w:t>
            </w:r>
          </w:p>
        </w:tc>
        <w:tc>
          <w:tcPr>
            <w:tcW w:w="775" w:type="dxa"/>
            <w:vAlign w:val="center"/>
          </w:tcPr>
          <w:p w14:paraId="7BBBB2A7" w14:textId="77777777" w:rsidR="00D2004B" w:rsidRDefault="00000000">
            <w:pPr>
              <w:jc w:val="center"/>
              <w:rPr>
                <w:rFonts w:eastAsia="仿宋_GB2312"/>
                <w:szCs w:val="21"/>
              </w:rPr>
            </w:pPr>
            <w:r>
              <w:rPr>
                <w:rFonts w:eastAsia="仿宋_GB2312"/>
                <w:szCs w:val="21"/>
              </w:rPr>
              <w:t>执行率</w:t>
            </w:r>
          </w:p>
        </w:tc>
        <w:tc>
          <w:tcPr>
            <w:tcW w:w="1446" w:type="dxa"/>
            <w:vAlign w:val="center"/>
          </w:tcPr>
          <w:p w14:paraId="6AC1A5B4" w14:textId="77777777" w:rsidR="00D2004B" w:rsidRDefault="00000000">
            <w:pPr>
              <w:jc w:val="center"/>
              <w:rPr>
                <w:rFonts w:eastAsia="仿宋_GB2312"/>
                <w:szCs w:val="21"/>
              </w:rPr>
            </w:pPr>
            <w:r>
              <w:rPr>
                <w:rFonts w:eastAsia="仿宋_GB2312"/>
                <w:szCs w:val="21"/>
              </w:rPr>
              <w:t>得分</w:t>
            </w:r>
          </w:p>
        </w:tc>
      </w:tr>
      <w:tr w:rsidR="00D2004B" w14:paraId="537BB83A" w14:textId="77777777">
        <w:trPr>
          <w:trHeight w:val="340"/>
          <w:jc w:val="center"/>
        </w:trPr>
        <w:tc>
          <w:tcPr>
            <w:tcW w:w="1080" w:type="dxa"/>
            <w:vMerge/>
            <w:vAlign w:val="center"/>
          </w:tcPr>
          <w:p w14:paraId="49E82CFF" w14:textId="77777777" w:rsidR="00D2004B" w:rsidRDefault="00D2004B">
            <w:pPr>
              <w:widowControl/>
              <w:jc w:val="center"/>
              <w:rPr>
                <w:rFonts w:eastAsia="仿宋_GB2312"/>
                <w:color w:val="000000"/>
                <w:kern w:val="0"/>
                <w:szCs w:val="21"/>
              </w:rPr>
            </w:pPr>
          </w:p>
        </w:tc>
        <w:tc>
          <w:tcPr>
            <w:tcW w:w="2647" w:type="dxa"/>
            <w:gridSpan w:val="2"/>
            <w:vAlign w:val="center"/>
          </w:tcPr>
          <w:p w14:paraId="6B130D86" w14:textId="77777777" w:rsidR="00D2004B" w:rsidRDefault="00000000">
            <w:pPr>
              <w:jc w:val="center"/>
              <w:rPr>
                <w:rFonts w:eastAsia="仿宋_GB2312"/>
                <w:szCs w:val="21"/>
              </w:rPr>
            </w:pPr>
            <w:r>
              <w:rPr>
                <w:rFonts w:eastAsia="仿宋_GB2312"/>
                <w:color w:val="000000"/>
                <w:kern w:val="0"/>
                <w:szCs w:val="21"/>
              </w:rPr>
              <w:t>年度资金总额</w:t>
            </w:r>
          </w:p>
        </w:tc>
        <w:tc>
          <w:tcPr>
            <w:tcW w:w="1114" w:type="dxa"/>
            <w:vAlign w:val="center"/>
          </w:tcPr>
          <w:p w14:paraId="54FAB42E" w14:textId="77777777" w:rsidR="00D2004B" w:rsidRDefault="00000000">
            <w:pPr>
              <w:jc w:val="center"/>
              <w:rPr>
                <w:rFonts w:eastAsia="仿宋_GB2312"/>
                <w:szCs w:val="21"/>
              </w:rPr>
            </w:pPr>
            <w:r>
              <w:rPr>
                <w:rFonts w:eastAsia="仿宋_GB2312" w:hint="eastAsia"/>
                <w:szCs w:val="21"/>
              </w:rPr>
              <w:t>615.83</w:t>
            </w:r>
          </w:p>
        </w:tc>
        <w:tc>
          <w:tcPr>
            <w:tcW w:w="1476" w:type="dxa"/>
            <w:gridSpan w:val="2"/>
            <w:vAlign w:val="center"/>
          </w:tcPr>
          <w:p w14:paraId="30DF3522" w14:textId="77777777" w:rsidR="00D2004B" w:rsidRDefault="00000000">
            <w:pPr>
              <w:jc w:val="center"/>
              <w:rPr>
                <w:rFonts w:eastAsia="仿宋_GB2312"/>
                <w:szCs w:val="21"/>
              </w:rPr>
            </w:pPr>
            <w:r>
              <w:rPr>
                <w:rFonts w:eastAsia="仿宋_GB2312" w:hint="eastAsia"/>
                <w:szCs w:val="21"/>
              </w:rPr>
              <w:t>615.83</w:t>
            </w:r>
          </w:p>
        </w:tc>
        <w:tc>
          <w:tcPr>
            <w:tcW w:w="1065" w:type="dxa"/>
            <w:vAlign w:val="center"/>
          </w:tcPr>
          <w:p w14:paraId="7E062CD1" w14:textId="77777777" w:rsidR="00D2004B" w:rsidRDefault="00000000">
            <w:pPr>
              <w:jc w:val="center"/>
              <w:rPr>
                <w:rFonts w:eastAsia="仿宋_GB2312"/>
                <w:szCs w:val="21"/>
              </w:rPr>
            </w:pPr>
            <w:r>
              <w:rPr>
                <w:rFonts w:eastAsia="仿宋_GB2312" w:hint="eastAsia"/>
                <w:szCs w:val="21"/>
              </w:rPr>
              <w:t>482.49</w:t>
            </w:r>
          </w:p>
        </w:tc>
        <w:tc>
          <w:tcPr>
            <w:tcW w:w="720" w:type="dxa"/>
            <w:vAlign w:val="center"/>
          </w:tcPr>
          <w:p w14:paraId="4DF25B77" w14:textId="77777777" w:rsidR="00D2004B" w:rsidRDefault="00000000">
            <w:pPr>
              <w:jc w:val="center"/>
              <w:rPr>
                <w:rFonts w:eastAsia="仿宋_GB2312"/>
                <w:szCs w:val="21"/>
              </w:rPr>
            </w:pPr>
            <w:r>
              <w:rPr>
                <w:rFonts w:eastAsia="仿宋_GB2312"/>
                <w:szCs w:val="21"/>
              </w:rPr>
              <w:t>10</w:t>
            </w:r>
          </w:p>
        </w:tc>
        <w:tc>
          <w:tcPr>
            <w:tcW w:w="775" w:type="dxa"/>
            <w:vAlign w:val="center"/>
          </w:tcPr>
          <w:p w14:paraId="65ABC2B7" w14:textId="77777777" w:rsidR="00D2004B" w:rsidRDefault="00000000">
            <w:pPr>
              <w:jc w:val="center"/>
              <w:rPr>
                <w:rFonts w:eastAsia="仿宋_GB2312"/>
                <w:szCs w:val="21"/>
              </w:rPr>
            </w:pPr>
            <w:r>
              <w:rPr>
                <w:rFonts w:eastAsia="仿宋_GB2312" w:hint="eastAsia"/>
                <w:szCs w:val="21"/>
              </w:rPr>
              <w:t>78.1%</w:t>
            </w:r>
          </w:p>
        </w:tc>
        <w:tc>
          <w:tcPr>
            <w:tcW w:w="1446" w:type="dxa"/>
            <w:vAlign w:val="center"/>
          </w:tcPr>
          <w:p w14:paraId="0959C232" w14:textId="77777777" w:rsidR="00D2004B" w:rsidRDefault="00000000">
            <w:pPr>
              <w:jc w:val="center"/>
              <w:rPr>
                <w:rFonts w:eastAsia="仿宋_GB2312"/>
                <w:szCs w:val="21"/>
              </w:rPr>
            </w:pPr>
            <w:r>
              <w:rPr>
                <w:rFonts w:eastAsia="仿宋_GB2312" w:hint="eastAsia"/>
                <w:szCs w:val="21"/>
              </w:rPr>
              <w:t>8</w:t>
            </w:r>
          </w:p>
        </w:tc>
      </w:tr>
      <w:tr w:rsidR="00D2004B" w14:paraId="0A67C195" w14:textId="77777777">
        <w:trPr>
          <w:trHeight w:val="340"/>
          <w:jc w:val="center"/>
        </w:trPr>
        <w:tc>
          <w:tcPr>
            <w:tcW w:w="1080" w:type="dxa"/>
            <w:vMerge/>
            <w:vAlign w:val="center"/>
          </w:tcPr>
          <w:p w14:paraId="4C576E86" w14:textId="77777777" w:rsidR="00D2004B" w:rsidRDefault="00D2004B">
            <w:pPr>
              <w:widowControl/>
              <w:jc w:val="left"/>
              <w:rPr>
                <w:rFonts w:eastAsia="仿宋_GB2312"/>
                <w:color w:val="000000"/>
                <w:kern w:val="0"/>
                <w:szCs w:val="21"/>
              </w:rPr>
            </w:pPr>
          </w:p>
        </w:tc>
        <w:tc>
          <w:tcPr>
            <w:tcW w:w="5237" w:type="dxa"/>
            <w:gridSpan w:val="5"/>
            <w:vAlign w:val="center"/>
          </w:tcPr>
          <w:p w14:paraId="5137E245" w14:textId="77777777" w:rsidR="00D2004B" w:rsidRDefault="00000000">
            <w:pPr>
              <w:widowControl/>
              <w:jc w:val="left"/>
              <w:rPr>
                <w:rFonts w:eastAsia="仿宋_GB2312"/>
                <w:color w:val="000000"/>
                <w:kern w:val="0"/>
                <w:szCs w:val="21"/>
              </w:rPr>
            </w:pPr>
            <w:r>
              <w:rPr>
                <w:rFonts w:eastAsia="仿宋_GB2312"/>
                <w:color w:val="000000"/>
                <w:kern w:val="0"/>
                <w:szCs w:val="21"/>
              </w:rPr>
              <w:t>按收入性质分：</w:t>
            </w:r>
            <w:r>
              <w:rPr>
                <w:rFonts w:eastAsia="仿宋_GB2312" w:hint="eastAsia"/>
                <w:color w:val="000000"/>
                <w:kern w:val="0"/>
                <w:szCs w:val="21"/>
              </w:rPr>
              <w:t>482.49</w:t>
            </w:r>
          </w:p>
        </w:tc>
        <w:tc>
          <w:tcPr>
            <w:tcW w:w="4006" w:type="dxa"/>
            <w:gridSpan w:val="4"/>
            <w:vAlign w:val="center"/>
          </w:tcPr>
          <w:p w14:paraId="67F057DE" w14:textId="77777777" w:rsidR="00D2004B" w:rsidRDefault="00000000">
            <w:pPr>
              <w:widowControl/>
              <w:jc w:val="left"/>
              <w:rPr>
                <w:rFonts w:eastAsia="仿宋_GB2312"/>
                <w:color w:val="000000"/>
                <w:kern w:val="0"/>
                <w:szCs w:val="21"/>
              </w:rPr>
            </w:pPr>
            <w:r>
              <w:rPr>
                <w:rFonts w:eastAsia="仿宋_GB2312"/>
                <w:color w:val="000000"/>
                <w:kern w:val="0"/>
                <w:szCs w:val="21"/>
              </w:rPr>
              <w:t>按支出性质分：</w:t>
            </w:r>
            <w:r>
              <w:rPr>
                <w:rFonts w:eastAsia="仿宋_GB2312" w:hint="eastAsia"/>
                <w:color w:val="000000"/>
                <w:kern w:val="0"/>
                <w:szCs w:val="21"/>
              </w:rPr>
              <w:t>482.49</w:t>
            </w:r>
          </w:p>
        </w:tc>
      </w:tr>
      <w:tr w:rsidR="00D2004B" w14:paraId="4C9EE49A" w14:textId="77777777">
        <w:trPr>
          <w:trHeight w:val="345"/>
          <w:jc w:val="center"/>
        </w:trPr>
        <w:tc>
          <w:tcPr>
            <w:tcW w:w="1080" w:type="dxa"/>
            <w:vMerge/>
            <w:vAlign w:val="center"/>
          </w:tcPr>
          <w:p w14:paraId="497A341D" w14:textId="77777777" w:rsidR="00D2004B" w:rsidRDefault="00D2004B">
            <w:pPr>
              <w:widowControl/>
              <w:jc w:val="left"/>
              <w:rPr>
                <w:rFonts w:eastAsia="仿宋_GB2312"/>
                <w:color w:val="000000"/>
                <w:kern w:val="0"/>
                <w:szCs w:val="21"/>
              </w:rPr>
            </w:pPr>
          </w:p>
        </w:tc>
        <w:tc>
          <w:tcPr>
            <w:tcW w:w="5237" w:type="dxa"/>
            <w:gridSpan w:val="5"/>
            <w:vAlign w:val="center"/>
          </w:tcPr>
          <w:p w14:paraId="702E2535"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其中：</w:t>
            </w:r>
            <w:r>
              <w:rPr>
                <w:rFonts w:eastAsia="仿宋_GB2312"/>
                <w:color w:val="000000"/>
                <w:kern w:val="0"/>
                <w:szCs w:val="21"/>
              </w:rPr>
              <w:t xml:space="preserve">  </w:t>
            </w:r>
            <w:r>
              <w:rPr>
                <w:rFonts w:eastAsia="仿宋_GB2312"/>
                <w:color w:val="000000"/>
                <w:kern w:val="0"/>
                <w:szCs w:val="21"/>
              </w:rPr>
              <w:t>一般公共预算：</w:t>
            </w:r>
            <w:r>
              <w:rPr>
                <w:rFonts w:eastAsia="仿宋_GB2312" w:hint="eastAsia"/>
                <w:color w:val="000000"/>
                <w:kern w:val="0"/>
                <w:szCs w:val="21"/>
              </w:rPr>
              <w:t>480.98</w:t>
            </w:r>
          </w:p>
        </w:tc>
        <w:tc>
          <w:tcPr>
            <w:tcW w:w="4006" w:type="dxa"/>
            <w:gridSpan w:val="4"/>
            <w:vAlign w:val="center"/>
          </w:tcPr>
          <w:p w14:paraId="355658F1" w14:textId="77777777" w:rsidR="00D2004B" w:rsidRDefault="00000000">
            <w:pPr>
              <w:widowControl/>
              <w:jc w:val="left"/>
              <w:rPr>
                <w:rFonts w:eastAsia="仿宋_GB2312"/>
                <w:color w:val="000000"/>
                <w:kern w:val="0"/>
                <w:szCs w:val="21"/>
              </w:rPr>
            </w:pPr>
            <w:r>
              <w:rPr>
                <w:rFonts w:eastAsia="仿宋_GB2312"/>
                <w:color w:val="000000"/>
                <w:kern w:val="0"/>
                <w:szCs w:val="21"/>
              </w:rPr>
              <w:t>其中：基本支出：</w:t>
            </w:r>
            <w:r>
              <w:rPr>
                <w:rFonts w:eastAsia="仿宋_GB2312" w:hint="eastAsia"/>
                <w:color w:val="000000"/>
                <w:kern w:val="0"/>
                <w:szCs w:val="21"/>
              </w:rPr>
              <w:t>372.73</w:t>
            </w:r>
          </w:p>
        </w:tc>
      </w:tr>
      <w:tr w:rsidR="00D2004B" w14:paraId="646DD633" w14:textId="77777777">
        <w:trPr>
          <w:trHeight w:val="340"/>
          <w:jc w:val="center"/>
        </w:trPr>
        <w:tc>
          <w:tcPr>
            <w:tcW w:w="1080" w:type="dxa"/>
            <w:vMerge/>
            <w:vAlign w:val="center"/>
          </w:tcPr>
          <w:p w14:paraId="06B4B3A0" w14:textId="77777777" w:rsidR="00D2004B" w:rsidRDefault="00D2004B">
            <w:pPr>
              <w:widowControl/>
              <w:jc w:val="left"/>
              <w:rPr>
                <w:rFonts w:eastAsia="仿宋_GB2312"/>
                <w:color w:val="000000"/>
                <w:kern w:val="0"/>
                <w:szCs w:val="21"/>
              </w:rPr>
            </w:pPr>
          </w:p>
        </w:tc>
        <w:tc>
          <w:tcPr>
            <w:tcW w:w="5237" w:type="dxa"/>
            <w:gridSpan w:val="5"/>
            <w:vAlign w:val="center"/>
          </w:tcPr>
          <w:p w14:paraId="5D5BC622" w14:textId="77777777" w:rsidR="00D2004B" w:rsidRDefault="00000000">
            <w:pPr>
              <w:widowControl/>
              <w:ind w:firstLineChars="400" w:firstLine="840"/>
              <w:jc w:val="left"/>
              <w:rPr>
                <w:rFonts w:eastAsia="仿宋_GB2312"/>
                <w:color w:val="000000"/>
                <w:kern w:val="0"/>
                <w:szCs w:val="21"/>
              </w:rPr>
            </w:pPr>
            <w:r>
              <w:rPr>
                <w:rFonts w:eastAsia="仿宋_GB2312"/>
                <w:color w:val="000000"/>
                <w:kern w:val="0"/>
                <w:szCs w:val="21"/>
              </w:rPr>
              <w:t>政府性基金拨款：</w:t>
            </w:r>
          </w:p>
        </w:tc>
        <w:tc>
          <w:tcPr>
            <w:tcW w:w="4006" w:type="dxa"/>
            <w:gridSpan w:val="4"/>
            <w:vAlign w:val="center"/>
          </w:tcPr>
          <w:p w14:paraId="24CCEB5B" w14:textId="77777777" w:rsidR="00D2004B" w:rsidRDefault="00000000">
            <w:pPr>
              <w:widowControl/>
              <w:ind w:firstLineChars="300" w:firstLine="630"/>
              <w:jc w:val="left"/>
              <w:rPr>
                <w:rFonts w:eastAsia="仿宋_GB2312"/>
                <w:color w:val="000000"/>
                <w:kern w:val="0"/>
                <w:szCs w:val="21"/>
              </w:rPr>
            </w:pPr>
            <w:r>
              <w:rPr>
                <w:rFonts w:eastAsia="仿宋_GB2312"/>
                <w:color w:val="000000"/>
                <w:kern w:val="0"/>
                <w:szCs w:val="21"/>
              </w:rPr>
              <w:t>项目支出：</w:t>
            </w:r>
            <w:r>
              <w:rPr>
                <w:rFonts w:eastAsia="仿宋_GB2312" w:hint="eastAsia"/>
                <w:color w:val="000000"/>
                <w:kern w:val="0"/>
                <w:szCs w:val="21"/>
              </w:rPr>
              <w:t>109.76</w:t>
            </w:r>
          </w:p>
        </w:tc>
      </w:tr>
      <w:tr w:rsidR="00D2004B" w14:paraId="597E6F6D" w14:textId="77777777">
        <w:trPr>
          <w:trHeight w:val="340"/>
          <w:jc w:val="center"/>
        </w:trPr>
        <w:tc>
          <w:tcPr>
            <w:tcW w:w="1080" w:type="dxa"/>
            <w:vMerge/>
            <w:vAlign w:val="center"/>
          </w:tcPr>
          <w:p w14:paraId="64BF620E" w14:textId="77777777" w:rsidR="00D2004B" w:rsidRDefault="00D2004B">
            <w:pPr>
              <w:widowControl/>
              <w:jc w:val="left"/>
              <w:rPr>
                <w:rFonts w:eastAsia="仿宋_GB2312"/>
                <w:color w:val="000000"/>
                <w:kern w:val="0"/>
                <w:szCs w:val="21"/>
              </w:rPr>
            </w:pPr>
          </w:p>
        </w:tc>
        <w:tc>
          <w:tcPr>
            <w:tcW w:w="5237" w:type="dxa"/>
            <w:gridSpan w:val="5"/>
            <w:vAlign w:val="center"/>
          </w:tcPr>
          <w:p w14:paraId="1D2192C6" w14:textId="77777777" w:rsidR="00D2004B" w:rsidRDefault="00000000">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006" w:type="dxa"/>
            <w:gridSpan w:val="4"/>
            <w:vAlign w:val="center"/>
          </w:tcPr>
          <w:p w14:paraId="2C0867AF" w14:textId="77777777" w:rsidR="00D2004B" w:rsidRDefault="00D2004B">
            <w:pPr>
              <w:widowControl/>
              <w:jc w:val="left"/>
              <w:rPr>
                <w:rFonts w:eastAsia="仿宋_GB2312"/>
                <w:color w:val="000000"/>
                <w:kern w:val="0"/>
                <w:szCs w:val="21"/>
              </w:rPr>
            </w:pPr>
          </w:p>
        </w:tc>
      </w:tr>
      <w:tr w:rsidR="00D2004B" w14:paraId="5A0DE770" w14:textId="77777777">
        <w:trPr>
          <w:trHeight w:val="340"/>
          <w:jc w:val="center"/>
        </w:trPr>
        <w:tc>
          <w:tcPr>
            <w:tcW w:w="1080" w:type="dxa"/>
            <w:vMerge/>
            <w:vAlign w:val="center"/>
          </w:tcPr>
          <w:p w14:paraId="6285940B" w14:textId="77777777" w:rsidR="00D2004B" w:rsidRDefault="00D2004B">
            <w:pPr>
              <w:widowControl/>
              <w:jc w:val="left"/>
              <w:rPr>
                <w:rFonts w:eastAsia="仿宋_GB2312"/>
                <w:color w:val="000000"/>
                <w:kern w:val="0"/>
                <w:szCs w:val="21"/>
              </w:rPr>
            </w:pPr>
          </w:p>
        </w:tc>
        <w:tc>
          <w:tcPr>
            <w:tcW w:w="5237" w:type="dxa"/>
            <w:gridSpan w:val="5"/>
            <w:vAlign w:val="center"/>
          </w:tcPr>
          <w:p w14:paraId="398D55F8" w14:textId="77777777" w:rsidR="00D2004B" w:rsidRDefault="00000000">
            <w:pPr>
              <w:widowControl/>
              <w:ind w:firstLineChars="700" w:firstLine="1470"/>
              <w:jc w:val="left"/>
              <w:rPr>
                <w:rFonts w:eastAsia="仿宋_GB2312"/>
                <w:color w:val="000000"/>
                <w:kern w:val="0"/>
                <w:szCs w:val="21"/>
              </w:rPr>
            </w:pPr>
            <w:r>
              <w:rPr>
                <w:rFonts w:eastAsia="仿宋_GB2312"/>
                <w:color w:val="000000"/>
                <w:kern w:val="0"/>
                <w:szCs w:val="21"/>
              </w:rPr>
              <w:t>其他资金：</w:t>
            </w:r>
            <w:r>
              <w:rPr>
                <w:rFonts w:eastAsia="仿宋_GB2312" w:hint="eastAsia"/>
                <w:color w:val="000000"/>
                <w:kern w:val="0"/>
                <w:szCs w:val="21"/>
              </w:rPr>
              <w:t>1.51</w:t>
            </w:r>
          </w:p>
        </w:tc>
        <w:tc>
          <w:tcPr>
            <w:tcW w:w="4006" w:type="dxa"/>
            <w:gridSpan w:val="4"/>
            <w:vAlign w:val="center"/>
          </w:tcPr>
          <w:p w14:paraId="7E27DB1D" w14:textId="77777777" w:rsidR="00D2004B" w:rsidRDefault="00D2004B">
            <w:pPr>
              <w:widowControl/>
              <w:jc w:val="left"/>
              <w:rPr>
                <w:rFonts w:eastAsia="仿宋_GB2312"/>
                <w:color w:val="000000"/>
                <w:kern w:val="0"/>
                <w:szCs w:val="21"/>
              </w:rPr>
            </w:pPr>
          </w:p>
        </w:tc>
      </w:tr>
      <w:tr w:rsidR="00D2004B" w14:paraId="34D47DBA" w14:textId="77777777">
        <w:trPr>
          <w:trHeight w:val="340"/>
          <w:jc w:val="center"/>
        </w:trPr>
        <w:tc>
          <w:tcPr>
            <w:tcW w:w="1080" w:type="dxa"/>
            <w:vMerge w:val="restart"/>
            <w:vAlign w:val="center"/>
          </w:tcPr>
          <w:p w14:paraId="62748FEC" w14:textId="77777777" w:rsidR="00D2004B" w:rsidRDefault="00000000">
            <w:pPr>
              <w:widowControl/>
              <w:jc w:val="center"/>
              <w:rPr>
                <w:rFonts w:eastAsia="仿宋_GB2312"/>
                <w:color w:val="000000"/>
                <w:kern w:val="0"/>
                <w:szCs w:val="21"/>
              </w:rPr>
            </w:pPr>
            <w:r>
              <w:rPr>
                <w:rFonts w:eastAsia="仿宋_GB2312"/>
                <w:color w:val="000000"/>
                <w:kern w:val="0"/>
                <w:szCs w:val="21"/>
              </w:rPr>
              <w:t>年度总体目标</w:t>
            </w:r>
          </w:p>
        </w:tc>
        <w:tc>
          <w:tcPr>
            <w:tcW w:w="5237" w:type="dxa"/>
            <w:gridSpan w:val="5"/>
            <w:vAlign w:val="center"/>
          </w:tcPr>
          <w:p w14:paraId="2CC24194" w14:textId="77777777" w:rsidR="00D2004B" w:rsidRDefault="00000000">
            <w:pPr>
              <w:widowControl/>
              <w:jc w:val="center"/>
              <w:rPr>
                <w:rFonts w:eastAsia="仿宋_GB2312"/>
                <w:color w:val="000000"/>
                <w:kern w:val="0"/>
                <w:szCs w:val="21"/>
              </w:rPr>
            </w:pPr>
            <w:r>
              <w:rPr>
                <w:rFonts w:eastAsia="仿宋_GB2312"/>
                <w:color w:val="000000"/>
                <w:kern w:val="0"/>
                <w:szCs w:val="21"/>
              </w:rPr>
              <w:t>预期目标</w:t>
            </w:r>
          </w:p>
        </w:tc>
        <w:tc>
          <w:tcPr>
            <w:tcW w:w="4006" w:type="dxa"/>
            <w:gridSpan w:val="4"/>
            <w:vAlign w:val="center"/>
          </w:tcPr>
          <w:p w14:paraId="335A935F" w14:textId="77777777" w:rsidR="00D2004B" w:rsidRDefault="00000000">
            <w:pPr>
              <w:widowControl/>
              <w:jc w:val="center"/>
              <w:rPr>
                <w:rFonts w:eastAsia="仿宋_GB2312"/>
                <w:color w:val="000000"/>
                <w:kern w:val="0"/>
                <w:szCs w:val="21"/>
              </w:rPr>
            </w:pPr>
            <w:r>
              <w:rPr>
                <w:rFonts w:eastAsia="仿宋_GB2312"/>
                <w:color w:val="000000"/>
                <w:kern w:val="0"/>
                <w:szCs w:val="21"/>
              </w:rPr>
              <w:t xml:space="preserve">实际完成情况　</w:t>
            </w:r>
          </w:p>
        </w:tc>
      </w:tr>
      <w:tr w:rsidR="00D2004B" w14:paraId="29A21005" w14:textId="77777777">
        <w:trPr>
          <w:trHeight w:val="525"/>
          <w:jc w:val="center"/>
        </w:trPr>
        <w:tc>
          <w:tcPr>
            <w:tcW w:w="1080" w:type="dxa"/>
            <w:vMerge/>
            <w:vAlign w:val="center"/>
          </w:tcPr>
          <w:p w14:paraId="56E816B8" w14:textId="77777777" w:rsidR="00D2004B" w:rsidRDefault="00D2004B">
            <w:pPr>
              <w:widowControl/>
              <w:jc w:val="left"/>
              <w:rPr>
                <w:rFonts w:eastAsia="仿宋_GB2312"/>
                <w:color w:val="000000"/>
                <w:kern w:val="0"/>
                <w:szCs w:val="21"/>
              </w:rPr>
            </w:pPr>
          </w:p>
        </w:tc>
        <w:tc>
          <w:tcPr>
            <w:tcW w:w="5237" w:type="dxa"/>
            <w:gridSpan w:val="5"/>
            <w:vAlign w:val="center"/>
          </w:tcPr>
          <w:p w14:paraId="20BC7BFE" w14:textId="271D455F" w:rsidR="00D2004B" w:rsidRDefault="00000000">
            <w:pPr>
              <w:widowControl/>
              <w:jc w:val="center"/>
              <w:rPr>
                <w:rFonts w:eastAsia="仿宋_GB2312"/>
                <w:color w:val="000000"/>
                <w:kern w:val="0"/>
                <w:szCs w:val="21"/>
              </w:rPr>
            </w:pPr>
            <w:r>
              <w:rPr>
                <w:rFonts w:ascii="Times New Roman" w:eastAsia="仿宋_GB2312" w:hAnsi="Times New Roman" w:cs="Times New Roman" w:hint="eastAsia"/>
                <w:color w:val="000000"/>
                <w:kern w:val="0"/>
                <w:szCs w:val="21"/>
              </w:rPr>
              <w:t>根据相关不动产条例进行不动产合法合规登记，保障不动产登记工作顺利开展，严格按照政策进行不动产登记工作，</w:t>
            </w:r>
            <w:r w:rsidR="00AF43A2" w:rsidRPr="00AF43A2">
              <w:rPr>
                <w:rFonts w:ascii="Times New Roman" w:eastAsia="仿宋_GB2312" w:hAnsi="Times New Roman" w:cs="Times New Roman" w:hint="eastAsia"/>
                <w:color w:val="000000"/>
                <w:kern w:val="0"/>
                <w:szCs w:val="21"/>
              </w:rPr>
              <w:t>更好地为</w:t>
            </w:r>
            <w:r>
              <w:rPr>
                <w:rFonts w:ascii="Times New Roman" w:eastAsia="仿宋_GB2312" w:hAnsi="Times New Roman" w:cs="Times New Roman" w:hint="eastAsia"/>
                <w:color w:val="000000"/>
                <w:kern w:val="0"/>
                <w:szCs w:val="21"/>
              </w:rPr>
              <w:t>民服务，便民利民。</w:t>
            </w:r>
          </w:p>
        </w:tc>
        <w:tc>
          <w:tcPr>
            <w:tcW w:w="4006" w:type="dxa"/>
            <w:gridSpan w:val="4"/>
            <w:vAlign w:val="center"/>
          </w:tcPr>
          <w:p w14:paraId="79ED8F5E" w14:textId="77777777" w:rsidR="00D2004B" w:rsidRDefault="00000000">
            <w:pPr>
              <w:widowControl/>
              <w:jc w:val="left"/>
              <w:rPr>
                <w:rFonts w:eastAsia="仿宋_GB2312"/>
                <w:color w:val="000000"/>
                <w:kern w:val="0"/>
                <w:szCs w:val="21"/>
              </w:rPr>
            </w:pPr>
            <w:r>
              <w:rPr>
                <w:rFonts w:eastAsia="仿宋_GB2312" w:hint="eastAsia"/>
                <w:color w:val="000000"/>
                <w:kern w:val="0"/>
                <w:szCs w:val="21"/>
              </w:rPr>
              <w:t>不动产登记工作正常开展，按照政策依法登记，群众办事更加便捷。</w:t>
            </w:r>
          </w:p>
        </w:tc>
      </w:tr>
      <w:tr w:rsidR="00D2004B" w14:paraId="6963EBA0" w14:textId="77777777">
        <w:trPr>
          <w:trHeight w:val="550"/>
          <w:jc w:val="center"/>
        </w:trPr>
        <w:tc>
          <w:tcPr>
            <w:tcW w:w="1080" w:type="dxa"/>
            <w:vMerge w:val="restart"/>
            <w:vAlign w:val="center"/>
          </w:tcPr>
          <w:p w14:paraId="494D67DB" w14:textId="77777777" w:rsidR="00D2004B" w:rsidRDefault="00000000">
            <w:pPr>
              <w:widowControl/>
              <w:jc w:val="center"/>
              <w:rPr>
                <w:rFonts w:eastAsia="仿宋_GB2312"/>
                <w:color w:val="000000"/>
                <w:kern w:val="0"/>
                <w:szCs w:val="21"/>
              </w:rPr>
            </w:pPr>
            <w:proofErr w:type="gramStart"/>
            <w:r>
              <w:rPr>
                <w:rFonts w:eastAsia="仿宋_GB2312"/>
                <w:color w:val="000000"/>
                <w:kern w:val="0"/>
                <w:szCs w:val="21"/>
              </w:rPr>
              <w:t>绩</w:t>
            </w:r>
            <w:proofErr w:type="gramEnd"/>
          </w:p>
          <w:p w14:paraId="399626CF" w14:textId="77777777" w:rsidR="00D2004B" w:rsidRDefault="00000000">
            <w:pPr>
              <w:widowControl/>
              <w:jc w:val="center"/>
              <w:rPr>
                <w:rFonts w:eastAsia="仿宋_GB2312"/>
                <w:color w:val="000000"/>
                <w:kern w:val="0"/>
                <w:szCs w:val="21"/>
              </w:rPr>
            </w:pPr>
            <w:proofErr w:type="gramStart"/>
            <w:r>
              <w:rPr>
                <w:rFonts w:eastAsia="仿宋_GB2312"/>
                <w:color w:val="000000"/>
                <w:kern w:val="0"/>
                <w:szCs w:val="21"/>
              </w:rPr>
              <w:t>效</w:t>
            </w:r>
            <w:proofErr w:type="gramEnd"/>
          </w:p>
          <w:p w14:paraId="505B9C67" w14:textId="77777777" w:rsidR="00D2004B" w:rsidRDefault="00000000">
            <w:pPr>
              <w:widowControl/>
              <w:jc w:val="center"/>
              <w:rPr>
                <w:rFonts w:eastAsia="仿宋_GB2312"/>
                <w:color w:val="000000"/>
                <w:kern w:val="0"/>
                <w:szCs w:val="21"/>
              </w:rPr>
            </w:pPr>
            <w:r>
              <w:rPr>
                <w:rFonts w:eastAsia="仿宋_GB2312"/>
                <w:color w:val="000000"/>
                <w:kern w:val="0"/>
                <w:szCs w:val="21"/>
              </w:rPr>
              <w:t>指</w:t>
            </w:r>
          </w:p>
          <w:p w14:paraId="658C0703" w14:textId="77777777" w:rsidR="00D2004B" w:rsidRDefault="00000000">
            <w:pPr>
              <w:widowControl/>
              <w:jc w:val="center"/>
              <w:rPr>
                <w:rFonts w:eastAsia="仿宋_GB2312"/>
                <w:color w:val="000000"/>
                <w:kern w:val="0"/>
                <w:szCs w:val="21"/>
              </w:rPr>
            </w:pPr>
            <w:r>
              <w:rPr>
                <w:rFonts w:eastAsia="仿宋_GB2312"/>
                <w:color w:val="000000"/>
                <w:kern w:val="0"/>
                <w:szCs w:val="21"/>
              </w:rPr>
              <w:t>标</w:t>
            </w:r>
          </w:p>
        </w:tc>
        <w:tc>
          <w:tcPr>
            <w:tcW w:w="1395" w:type="dxa"/>
            <w:vAlign w:val="center"/>
          </w:tcPr>
          <w:p w14:paraId="47F5F7FF"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vAlign w:val="center"/>
          </w:tcPr>
          <w:p w14:paraId="4237DFC8"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50" w:type="dxa"/>
            <w:gridSpan w:val="2"/>
            <w:vAlign w:val="center"/>
          </w:tcPr>
          <w:p w14:paraId="7490D5F1"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140" w:type="dxa"/>
            <w:vAlign w:val="center"/>
          </w:tcPr>
          <w:p w14:paraId="736C7A08"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年度</w:t>
            </w:r>
          </w:p>
          <w:p w14:paraId="23926BEF"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065" w:type="dxa"/>
            <w:vAlign w:val="center"/>
          </w:tcPr>
          <w:p w14:paraId="4343805F"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实际</w:t>
            </w:r>
          </w:p>
          <w:p w14:paraId="0FA0A078"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20" w:type="dxa"/>
            <w:vAlign w:val="center"/>
          </w:tcPr>
          <w:p w14:paraId="2038DAE9"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775" w:type="dxa"/>
            <w:vAlign w:val="center"/>
          </w:tcPr>
          <w:p w14:paraId="4032E2C7"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tcPr>
          <w:p w14:paraId="7B32C6BA"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偏差原因</w:t>
            </w:r>
          </w:p>
          <w:p w14:paraId="65FED6FD"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分析及</w:t>
            </w:r>
          </w:p>
          <w:p w14:paraId="7C8A86D7" w14:textId="77777777" w:rsidR="00D2004B" w:rsidRDefault="00000000">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rsidR="00D2004B" w14:paraId="5320BD19" w14:textId="77777777">
        <w:trPr>
          <w:trHeight w:val="340"/>
          <w:jc w:val="center"/>
        </w:trPr>
        <w:tc>
          <w:tcPr>
            <w:tcW w:w="1080" w:type="dxa"/>
            <w:vMerge/>
            <w:vAlign w:val="center"/>
          </w:tcPr>
          <w:p w14:paraId="39534D57" w14:textId="77777777" w:rsidR="00D2004B" w:rsidRDefault="00D2004B">
            <w:pPr>
              <w:jc w:val="center"/>
              <w:rPr>
                <w:rFonts w:eastAsia="仿宋_GB2312"/>
                <w:color w:val="000000"/>
                <w:kern w:val="0"/>
                <w:szCs w:val="21"/>
              </w:rPr>
            </w:pPr>
          </w:p>
        </w:tc>
        <w:tc>
          <w:tcPr>
            <w:tcW w:w="1395" w:type="dxa"/>
            <w:vMerge w:val="restart"/>
            <w:vAlign w:val="center"/>
          </w:tcPr>
          <w:p w14:paraId="4BCAD1E1" w14:textId="77777777" w:rsidR="00D2004B" w:rsidRDefault="00000000">
            <w:pPr>
              <w:widowControl/>
              <w:jc w:val="center"/>
              <w:rPr>
                <w:rFonts w:eastAsia="仿宋_GB2312"/>
                <w:color w:val="000000"/>
                <w:kern w:val="0"/>
                <w:szCs w:val="21"/>
              </w:rPr>
            </w:pPr>
            <w:r>
              <w:rPr>
                <w:rFonts w:eastAsia="仿宋_GB2312"/>
                <w:color w:val="000000"/>
                <w:kern w:val="0"/>
                <w:szCs w:val="21"/>
              </w:rPr>
              <w:t>产出指标</w:t>
            </w:r>
          </w:p>
          <w:p w14:paraId="3EE28552" w14:textId="77777777" w:rsidR="00D2004B" w:rsidRDefault="00000000">
            <w:pPr>
              <w:widowControl/>
              <w:jc w:val="center"/>
              <w:rPr>
                <w:rFonts w:eastAsia="仿宋_GB2312"/>
                <w:color w:val="000000"/>
                <w:kern w:val="0"/>
                <w:szCs w:val="21"/>
              </w:rPr>
            </w:pPr>
            <w:r>
              <w:rPr>
                <w:rFonts w:eastAsia="仿宋_GB2312"/>
                <w:color w:val="000000"/>
                <w:kern w:val="0"/>
                <w:szCs w:val="21"/>
              </w:rPr>
              <w:t>(50</w:t>
            </w:r>
            <w:r>
              <w:rPr>
                <w:rFonts w:eastAsia="仿宋_GB2312"/>
                <w:color w:val="000000"/>
                <w:kern w:val="0"/>
                <w:szCs w:val="21"/>
              </w:rPr>
              <w:t>分</w:t>
            </w:r>
            <w:r>
              <w:rPr>
                <w:rFonts w:eastAsia="仿宋_GB2312"/>
                <w:color w:val="000000"/>
                <w:kern w:val="0"/>
                <w:szCs w:val="21"/>
              </w:rPr>
              <w:t>)</w:t>
            </w:r>
          </w:p>
        </w:tc>
        <w:tc>
          <w:tcPr>
            <w:tcW w:w="1252" w:type="dxa"/>
            <w:vMerge w:val="restart"/>
            <w:vAlign w:val="center"/>
          </w:tcPr>
          <w:p w14:paraId="132179CD" w14:textId="77777777" w:rsidR="00D2004B" w:rsidRDefault="00000000">
            <w:pPr>
              <w:widowControl/>
              <w:jc w:val="center"/>
              <w:rPr>
                <w:rFonts w:eastAsia="仿宋_GB2312"/>
                <w:color w:val="000000"/>
                <w:kern w:val="0"/>
                <w:szCs w:val="21"/>
              </w:rPr>
            </w:pPr>
            <w:r>
              <w:rPr>
                <w:rFonts w:eastAsia="仿宋_GB2312"/>
                <w:color w:val="000000"/>
                <w:kern w:val="0"/>
                <w:szCs w:val="21"/>
              </w:rPr>
              <w:t>数量</w:t>
            </w:r>
          </w:p>
          <w:p w14:paraId="064A6D3E" w14:textId="77777777" w:rsidR="00D2004B" w:rsidRDefault="00000000">
            <w:pPr>
              <w:widowControl/>
              <w:jc w:val="center"/>
              <w:rPr>
                <w:rFonts w:eastAsia="仿宋_GB2312"/>
                <w:color w:val="000000"/>
                <w:kern w:val="0"/>
                <w:szCs w:val="21"/>
              </w:rPr>
            </w:pPr>
            <w:r>
              <w:rPr>
                <w:rFonts w:eastAsia="仿宋_GB2312"/>
                <w:color w:val="000000"/>
                <w:kern w:val="0"/>
                <w:szCs w:val="21"/>
              </w:rPr>
              <w:t>指标</w:t>
            </w:r>
          </w:p>
        </w:tc>
        <w:tc>
          <w:tcPr>
            <w:tcW w:w="1450" w:type="dxa"/>
            <w:gridSpan w:val="2"/>
            <w:vAlign w:val="center"/>
          </w:tcPr>
          <w:p w14:paraId="704D86BD"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hint="eastAsia"/>
                <w:color w:val="000000"/>
                <w:kern w:val="0"/>
                <w:sz w:val="22"/>
              </w:rPr>
              <w:t>不动产登记业务办结宗数（≥</w:t>
            </w:r>
            <w:r>
              <w:rPr>
                <w:rFonts w:eastAsia="仿宋_GB2312" w:hint="eastAsia"/>
                <w:color w:val="000000"/>
                <w:kern w:val="0"/>
                <w:sz w:val="22"/>
              </w:rPr>
              <w:t>**</w:t>
            </w:r>
            <w:r>
              <w:rPr>
                <w:rFonts w:eastAsia="仿宋_GB2312" w:hint="eastAsia"/>
                <w:color w:val="000000"/>
                <w:kern w:val="0"/>
                <w:sz w:val="22"/>
              </w:rPr>
              <w:t>宗）</w:t>
            </w:r>
          </w:p>
        </w:tc>
        <w:tc>
          <w:tcPr>
            <w:tcW w:w="1140" w:type="dxa"/>
            <w:vAlign w:val="center"/>
          </w:tcPr>
          <w:p w14:paraId="6936E8BC"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10000</w:t>
            </w:r>
            <w:r>
              <w:rPr>
                <w:rFonts w:eastAsia="仿宋_GB2312" w:hint="eastAsia"/>
                <w:color w:val="000000"/>
                <w:kern w:val="0"/>
                <w:sz w:val="22"/>
              </w:rPr>
              <w:t>宗</w:t>
            </w:r>
            <w:r>
              <w:rPr>
                <w:rFonts w:eastAsia="仿宋_GB2312"/>
                <w:color w:val="000000"/>
                <w:kern w:val="0"/>
                <w:sz w:val="22"/>
              </w:rPr>
              <w:t xml:space="preserve">　</w:t>
            </w:r>
            <w:r>
              <w:rPr>
                <w:rFonts w:eastAsia="仿宋_GB2312"/>
                <w:color w:val="000000"/>
                <w:kern w:val="0"/>
                <w:szCs w:val="21"/>
              </w:rPr>
              <w:t xml:space="preserve">　</w:t>
            </w:r>
          </w:p>
        </w:tc>
        <w:tc>
          <w:tcPr>
            <w:tcW w:w="1065" w:type="dxa"/>
            <w:vAlign w:val="center"/>
          </w:tcPr>
          <w:p w14:paraId="7A8B59AC"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10000</w:t>
            </w:r>
            <w:r>
              <w:rPr>
                <w:rFonts w:eastAsia="仿宋_GB2312" w:hint="eastAsia"/>
                <w:color w:val="000000"/>
                <w:kern w:val="0"/>
                <w:sz w:val="22"/>
              </w:rPr>
              <w:t>宗</w:t>
            </w:r>
            <w:r>
              <w:rPr>
                <w:rFonts w:eastAsia="仿宋_GB2312"/>
                <w:color w:val="000000"/>
                <w:kern w:val="0"/>
                <w:sz w:val="22"/>
              </w:rPr>
              <w:t xml:space="preserve">　</w:t>
            </w:r>
            <w:r>
              <w:rPr>
                <w:rFonts w:eastAsia="仿宋_GB2312"/>
                <w:color w:val="000000"/>
                <w:kern w:val="0"/>
                <w:szCs w:val="21"/>
              </w:rPr>
              <w:t xml:space="preserve">　</w:t>
            </w:r>
          </w:p>
        </w:tc>
        <w:tc>
          <w:tcPr>
            <w:tcW w:w="720" w:type="dxa"/>
            <w:vAlign w:val="center"/>
          </w:tcPr>
          <w:p w14:paraId="4EFC1278"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20</w:t>
            </w:r>
          </w:p>
        </w:tc>
        <w:tc>
          <w:tcPr>
            <w:tcW w:w="775" w:type="dxa"/>
            <w:vAlign w:val="center"/>
          </w:tcPr>
          <w:p w14:paraId="375D7084"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20</w:t>
            </w:r>
          </w:p>
        </w:tc>
        <w:tc>
          <w:tcPr>
            <w:tcW w:w="1446" w:type="dxa"/>
            <w:vAlign w:val="center"/>
          </w:tcPr>
          <w:p w14:paraId="16B25983"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7C845E3D" w14:textId="77777777">
        <w:trPr>
          <w:trHeight w:val="340"/>
          <w:jc w:val="center"/>
        </w:trPr>
        <w:tc>
          <w:tcPr>
            <w:tcW w:w="1080" w:type="dxa"/>
            <w:vMerge/>
            <w:vAlign w:val="center"/>
          </w:tcPr>
          <w:p w14:paraId="2A033F00" w14:textId="77777777" w:rsidR="00D2004B" w:rsidRDefault="00D2004B">
            <w:pPr>
              <w:jc w:val="center"/>
              <w:rPr>
                <w:rFonts w:eastAsia="仿宋_GB2312"/>
                <w:color w:val="000000"/>
                <w:kern w:val="0"/>
                <w:szCs w:val="21"/>
              </w:rPr>
            </w:pPr>
          </w:p>
        </w:tc>
        <w:tc>
          <w:tcPr>
            <w:tcW w:w="1395" w:type="dxa"/>
            <w:vMerge/>
            <w:vAlign w:val="center"/>
          </w:tcPr>
          <w:p w14:paraId="5994B173" w14:textId="77777777" w:rsidR="00D2004B" w:rsidRDefault="00D2004B">
            <w:pPr>
              <w:jc w:val="left"/>
              <w:rPr>
                <w:rFonts w:eastAsia="仿宋_GB2312"/>
                <w:color w:val="000000"/>
                <w:kern w:val="0"/>
                <w:szCs w:val="21"/>
              </w:rPr>
            </w:pPr>
          </w:p>
        </w:tc>
        <w:tc>
          <w:tcPr>
            <w:tcW w:w="1252" w:type="dxa"/>
            <w:vMerge/>
            <w:vAlign w:val="center"/>
          </w:tcPr>
          <w:p w14:paraId="38686970" w14:textId="77777777" w:rsidR="00D2004B" w:rsidRDefault="00D2004B">
            <w:pPr>
              <w:widowControl/>
              <w:jc w:val="center"/>
              <w:rPr>
                <w:rFonts w:eastAsia="仿宋_GB2312"/>
                <w:color w:val="000000"/>
                <w:kern w:val="0"/>
                <w:szCs w:val="21"/>
              </w:rPr>
            </w:pPr>
          </w:p>
        </w:tc>
        <w:tc>
          <w:tcPr>
            <w:tcW w:w="1450" w:type="dxa"/>
            <w:gridSpan w:val="2"/>
            <w:vAlign w:val="center"/>
          </w:tcPr>
          <w:p w14:paraId="18A1AD4E" w14:textId="77777777" w:rsidR="00D2004B" w:rsidRDefault="00D2004B">
            <w:pPr>
              <w:widowControl/>
              <w:jc w:val="left"/>
              <w:rPr>
                <w:rFonts w:ascii="Times New Roman" w:eastAsia="仿宋_GB2312" w:hAnsi="Times New Roman" w:cs="Times New Roman"/>
                <w:color w:val="000000"/>
                <w:kern w:val="0"/>
                <w:szCs w:val="21"/>
              </w:rPr>
            </w:pPr>
          </w:p>
        </w:tc>
        <w:tc>
          <w:tcPr>
            <w:tcW w:w="1140" w:type="dxa"/>
            <w:vAlign w:val="center"/>
          </w:tcPr>
          <w:p w14:paraId="0D8244FB"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1065" w:type="dxa"/>
            <w:vAlign w:val="center"/>
          </w:tcPr>
          <w:p w14:paraId="599D1B23"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720" w:type="dxa"/>
            <w:vAlign w:val="center"/>
          </w:tcPr>
          <w:p w14:paraId="7B26F244"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775" w:type="dxa"/>
            <w:vAlign w:val="center"/>
          </w:tcPr>
          <w:p w14:paraId="202911C4"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1446" w:type="dxa"/>
            <w:vAlign w:val="center"/>
          </w:tcPr>
          <w:p w14:paraId="629B57CE"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4892AADF" w14:textId="77777777">
        <w:trPr>
          <w:trHeight w:val="340"/>
          <w:jc w:val="center"/>
        </w:trPr>
        <w:tc>
          <w:tcPr>
            <w:tcW w:w="1080" w:type="dxa"/>
            <w:vMerge/>
            <w:vAlign w:val="center"/>
          </w:tcPr>
          <w:p w14:paraId="7D203348" w14:textId="77777777" w:rsidR="00D2004B" w:rsidRDefault="00D2004B">
            <w:pPr>
              <w:jc w:val="center"/>
              <w:rPr>
                <w:rFonts w:eastAsia="仿宋_GB2312"/>
                <w:color w:val="000000"/>
                <w:kern w:val="0"/>
                <w:szCs w:val="21"/>
              </w:rPr>
            </w:pPr>
          </w:p>
        </w:tc>
        <w:tc>
          <w:tcPr>
            <w:tcW w:w="1395" w:type="dxa"/>
            <w:vMerge/>
            <w:vAlign w:val="center"/>
          </w:tcPr>
          <w:p w14:paraId="575C4B5D" w14:textId="77777777" w:rsidR="00D2004B" w:rsidRDefault="00D2004B">
            <w:pPr>
              <w:jc w:val="left"/>
              <w:rPr>
                <w:rFonts w:eastAsia="仿宋_GB2312"/>
                <w:color w:val="000000"/>
                <w:kern w:val="0"/>
                <w:szCs w:val="21"/>
              </w:rPr>
            </w:pPr>
          </w:p>
        </w:tc>
        <w:tc>
          <w:tcPr>
            <w:tcW w:w="1252" w:type="dxa"/>
            <w:vMerge w:val="restart"/>
            <w:vAlign w:val="center"/>
          </w:tcPr>
          <w:p w14:paraId="0AC41285" w14:textId="77777777" w:rsidR="00D2004B" w:rsidRDefault="00000000">
            <w:pPr>
              <w:widowControl/>
              <w:jc w:val="center"/>
              <w:rPr>
                <w:rFonts w:eastAsia="仿宋_GB2312"/>
                <w:color w:val="000000"/>
                <w:kern w:val="0"/>
                <w:szCs w:val="21"/>
              </w:rPr>
            </w:pPr>
            <w:r>
              <w:rPr>
                <w:rFonts w:eastAsia="仿宋_GB2312"/>
                <w:color w:val="000000"/>
                <w:kern w:val="0"/>
                <w:szCs w:val="21"/>
              </w:rPr>
              <w:t>质量</w:t>
            </w:r>
          </w:p>
          <w:p w14:paraId="1F0722BA" w14:textId="77777777" w:rsidR="00D2004B" w:rsidRDefault="00000000">
            <w:pPr>
              <w:widowControl/>
              <w:jc w:val="center"/>
              <w:rPr>
                <w:rFonts w:eastAsia="仿宋_GB2312"/>
                <w:color w:val="000000"/>
                <w:kern w:val="0"/>
                <w:szCs w:val="21"/>
              </w:rPr>
            </w:pPr>
            <w:r>
              <w:rPr>
                <w:rFonts w:eastAsia="仿宋_GB2312"/>
                <w:color w:val="000000"/>
                <w:kern w:val="0"/>
                <w:szCs w:val="21"/>
              </w:rPr>
              <w:t>指标</w:t>
            </w:r>
          </w:p>
        </w:tc>
        <w:tc>
          <w:tcPr>
            <w:tcW w:w="1450" w:type="dxa"/>
            <w:gridSpan w:val="2"/>
            <w:vAlign w:val="center"/>
          </w:tcPr>
          <w:p w14:paraId="6FCC0C10"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hint="eastAsia"/>
                <w:color w:val="000000"/>
                <w:kern w:val="0"/>
                <w:sz w:val="22"/>
              </w:rPr>
              <w:t>出证正确率（≥</w:t>
            </w:r>
            <w:r>
              <w:rPr>
                <w:rFonts w:eastAsia="仿宋_GB2312" w:hint="eastAsia"/>
                <w:color w:val="000000"/>
                <w:kern w:val="0"/>
                <w:sz w:val="22"/>
              </w:rPr>
              <w:t>**</w:t>
            </w:r>
            <w:r>
              <w:rPr>
                <w:rFonts w:eastAsia="仿宋_GB2312" w:hint="eastAsia"/>
                <w:color w:val="000000"/>
                <w:kern w:val="0"/>
                <w:sz w:val="22"/>
              </w:rPr>
              <w:t>）</w:t>
            </w:r>
          </w:p>
        </w:tc>
        <w:tc>
          <w:tcPr>
            <w:tcW w:w="1140" w:type="dxa"/>
            <w:vAlign w:val="center"/>
          </w:tcPr>
          <w:p w14:paraId="01F7C17F"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r>
              <w:rPr>
                <w:rFonts w:eastAsia="仿宋_GB2312"/>
                <w:color w:val="000000"/>
                <w:kern w:val="0"/>
                <w:sz w:val="22"/>
              </w:rPr>
              <w:t xml:space="preserve">　</w:t>
            </w:r>
          </w:p>
        </w:tc>
        <w:tc>
          <w:tcPr>
            <w:tcW w:w="1065" w:type="dxa"/>
            <w:vAlign w:val="center"/>
          </w:tcPr>
          <w:p w14:paraId="18C6C608"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hint="eastAsia"/>
                <w:color w:val="000000"/>
                <w:kern w:val="0"/>
                <w:sz w:val="22"/>
              </w:rPr>
              <w:t>≥</w:t>
            </w:r>
            <w:r>
              <w:rPr>
                <w:rFonts w:eastAsia="仿宋_GB2312" w:hint="eastAsia"/>
                <w:color w:val="000000"/>
                <w:kern w:val="0"/>
                <w:sz w:val="22"/>
              </w:rPr>
              <w:t>90%</w:t>
            </w:r>
            <w:r>
              <w:rPr>
                <w:rFonts w:eastAsia="仿宋_GB2312"/>
                <w:color w:val="000000"/>
                <w:kern w:val="0"/>
                <w:sz w:val="22"/>
              </w:rPr>
              <w:t xml:space="preserve">　</w:t>
            </w:r>
            <w:r>
              <w:rPr>
                <w:rFonts w:eastAsia="仿宋_GB2312"/>
                <w:color w:val="000000"/>
                <w:kern w:val="0"/>
                <w:szCs w:val="21"/>
              </w:rPr>
              <w:t xml:space="preserve">　</w:t>
            </w:r>
          </w:p>
        </w:tc>
        <w:tc>
          <w:tcPr>
            <w:tcW w:w="720" w:type="dxa"/>
            <w:vAlign w:val="center"/>
          </w:tcPr>
          <w:p w14:paraId="1CA7F0C9"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775" w:type="dxa"/>
            <w:vAlign w:val="center"/>
          </w:tcPr>
          <w:p w14:paraId="71CD0B42" w14:textId="77777777" w:rsidR="00D2004B" w:rsidRDefault="00000000">
            <w:pPr>
              <w:widowControl/>
              <w:ind w:firstLineChars="100" w:firstLine="210"/>
              <w:jc w:val="left"/>
              <w:rPr>
                <w:rFonts w:ascii="Times New Roman" w:eastAsia="仿宋_GB2312" w:hAnsi="Times New Roman" w:cs="Times New Roman"/>
                <w:color w:val="000000"/>
                <w:kern w:val="0"/>
                <w:szCs w:val="21"/>
              </w:rPr>
            </w:pPr>
            <w:r>
              <w:rPr>
                <w:rFonts w:eastAsia="仿宋_GB2312" w:hint="eastAsia"/>
                <w:color w:val="000000"/>
                <w:kern w:val="0"/>
                <w:szCs w:val="21"/>
              </w:rPr>
              <w:t>9</w:t>
            </w:r>
            <w:r>
              <w:rPr>
                <w:rFonts w:eastAsia="仿宋_GB2312"/>
                <w:color w:val="000000"/>
                <w:kern w:val="0"/>
                <w:szCs w:val="21"/>
              </w:rPr>
              <w:t xml:space="preserve">　</w:t>
            </w:r>
          </w:p>
        </w:tc>
        <w:tc>
          <w:tcPr>
            <w:tcW w:w="1446" w:type="dxa"/>
            <w:vAlign w:val="center"/>
          </w:tcPr>
          <w:p w14:paraId="6235E4AD"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056CE65B" w14:textId="77777777">
        <w:trPr>
          <w:trHeight w:val="90"/>
          <w:jc w:val="center"/>
        </w:trPr>
        <w:tc>
          <w:tcPr>
            <w:tcW w:w="1080" w:type="dxa"/>
            <w:vMerge/>
            <w:vAlign w:val="center"/>
          </w:tcPr>
          <w:p w14:paraId="3DB207AD" w14:textId="77777777" w:rsidR="00D2004B" w:rsidRDefault="00D2004B">
            <w:pPr>
              <w:jc w:val="center"/>
              <w:rPr>
                <w:rFonts w:eastAsia="仿宋_GB2312"/>
                <w:color w:val="000000"/>
                <w:kern w:val="0"/>
                <w:szCs w:val="21"/>
              </w:rPr>
            </w:pPr>
          </w:p>
        </w:tc>
        <w:tc>
          <w:tcPr>
            <w:tcW w:w="1395" w:type="dxa"/>
            <w:vMerge/>
            <w:vAlign w:val="center"/>
          </w:tcPr>
          <w:p w14:paraId="71DD4971" w14:textId="77777777" w:rsidR="00D2004B" w:rsidRDefault="00D2004B">
            <w:pPr>
              <w:jc w:val="left"/>
              <w:rPr>
                <w:rFonts w:eastAsia="仿宋_GB2312"/>
                <w:color w:val="000000"/>
                <w:kern w:val="0"/>
                <w:szCs w:val="21"/>
              </w:rPr>
            </w:pPr>
          </w:p>
        </w:tc>
        <w:tc>
          <w:tcPr>
            <w:tcW w:w="1252" w:type="dxa"/>
            <w:vMerge/>
            <w:vAlign w:val="center"/>
          </w:tcPr>
          <w:p w14:paraId="51576CD6" w14:textId="77777777" w:rsidR="00D2004B" w:rsidRDefault="00D2004B">
            <w:pPr>
              <w:widowControl/>
              <w:jc w:val="center"/>
              <w:rPr>
                <w:rFonts w:eastAsia="仿宋_GB2312"/>
                <w:color w:val="000000"/>
                <w:kern w:val="0"/>
                <w:szCs w:val="21"/>
              </w:rPr>
            </w:pPr>
          </w:p>
        </w:tc>
        <w:tc>
          <w:tcPr>
            <w:tcW w:w="1450" w:type="dxa"/>
            <w:gridSpan w:val="2"/>
            <w:vAlign w:val="center"/>
          </w:tcPr>
          <w:p w14:paraId="21F72017" w14:textId="77777777" w:rsidR="00D2004B" w:rsidRDefault="00D2004B">
            <w:pPr>
              <w:widowControl/>
              <w:jc w:val="left"/>
              <w:rPr>
                <w:rFonts w:ascii="Times New Roman" w:eastAsia="仿宋_GB2312" w:hAnsi="Times New Roman" w:cs="Times New Roman"/>
                <w:color w:val="000000"/>
                <w:kern w:val="0"/>
                <w:szCs w:val="21"/>
              </w:rPr>
            </w:pPr>
          </w:p>
        </w:tc>
        <w:tc>
          <w:tcPr>
            <w:tcW w:w="1140" w:type="dxa"/>
            <w:vAlign w:val="center"/>
          </w:tcPr>
          <w:p w14:paraId="2096DDBC"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1065" w:type="dxa"/>
            <w:vAlign w:val="center"/>
          </w:tcPr>
          <w:p w14:paraId="56C544CB"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720" w:type="dxa"/>
            <w:vAlign w:val="center"/>
          </w:tcPr>
          <w:p w14:paraId="68ED153B"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775" w:type="dxa"/>
            <w:vAlign w:val="center"/>
          </w:tcPr>
          <w:p w14:paraId="6A547171"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p>
        </w:tc>
        <w:tc>
          <w:tcPr>
            <w:tcW w:w="1446" w:type="dxa"/>
            <w:vAlign w:val="center"/>
          </w:tcPr>
          <w:p w14:paraId="4490E34D"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70B04E45" w14:textId="77777777">
        <w:trPr>
          <w:trHeight w:val="340"/>
          <w:jc w:val="center"/>
        </w:trPr>
        <w:tc>
          <w:tcPr>
            <w:tcW w:w="1080" w:type="dxa"/>
            <w:vMerge/>
            <w:vAlign w:val="center"/>
          </w:tcPr>
          <w:p w14:paraId="3DCDDB52" w14:textId="77777777" w:rsidR="00D2004B" w:rsidRDefault="00D2004B">
            <w:pPr>
              <w:jc w:val="center"/>
              <w:rPr>
                <w:rFonts w:eastAsia="仿宋_GB2312"/>
                <w:color w:val="000000"/>
                <w:kern w:val="0"/>
                <w:szCs w:val="21"/>
              </w:rPr>
            </w:pPr>
          </w:p>
        </w:tc>
        <w:tc>
          <w:tcPr>
            <w:tcW w:w="1395" w:type="dxa"/>
            <w:vMerge/>
            <w:vAlign w:val="center"/>
          </w:tcPr>
          <w:p w14:paraId="1D639D5A" w14:textId="77777777" w:rsidR="00D2004B" w:rsidRDefault="00D2004B">
            <w:pPr>
              <w:jc w:val="left"/>
              <w:rPr>
                <w:rFonts w:eastAsia="仿宋_GB2312"/>
                <w:color w:val="000000"/>
                <w:kern w:val="0"/>
                <w:szCs w:val="21"/>
              </w:rPr>
            </w:pPr>
          </w:p>
        </w:tc>
        <w:tc>
          <w:tcPr>
            <w:tcW w:w="1252" w:type="dxa"/>
            <w:vMerge w:val="restart"/>
            <w:vAlign w:val="center"/>
          </w:tcPr>
          <w:p w14:paraId="119840E4" w14:textId="77777777" w:rsidR="00D2004B" w:rsidRDefault="00000000">
            <w:pPr>
              <w:widowControl/>
              <w:jc w:val="center"/>
              <w:rPr>
                <w:rFonts w:eastAsia="仿宋_GB2312"/>
                <w:color w:val="000000"/>
                <w:kern w:val="0"/>
                <w:szCs w:val="21"/>
              </w:rPr>
            </w:pPr>
            <w:r>
              <w:rPr>
                <w:rFonts w:eastAsia="仿宋_GB2312"/>
                <w:color w:val="000000"/>
                <w:kern w:val="0"/>
                <w:szCs w:val="21"/>
              </w:rPr>
              <w:t>时效</w:t>
            </w:r>
          </w:p>
          <w:p w14:paraId="18FE3157" w14:textId="77777777" w:rsidR="00D2004B" w:rsidRDefault="00000000">
            <w:pPr>
              <w:widowControl/>
              <w:jc w:val="center"/>
              <w:rPr>
                <w:rFonts w:eastAsia="仿宋_GB2312"/>
                <w:color w:val="000000"/>
                <w:kern w:val="0"/>
                <w:szCs w:val="21"/>
              </w:rPr>
            </w:pPr>
            <w:r>
              <w:rPr>
                <w:rFonts w:eastAsia="仿宋_GB2312"/>
                <w:color w:val="000000"/>
                <w:kern w:val="0"/>
                <w:szCs w:val="21"/>
              </w:rPr>
              <w:t>指标</w:t>
            </w:r>
          </w:p>
        </w:tc>
        <w:tc>
          <w:tcPr>
            <w:tcW w:w="1450" w:type="dxa"/>
            <w:gridSpan w:val="2"/>
            <w:vAlign w:val="center"/>
          </w:tcPr>
          <w:p w14:paraId="6AB78728"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hint="eastAsia"/>
                <w:color w:val="000000"/>
                <w:kern w:val="0"/>
                <w:szCs w:val="21"/>
              </w:rPr>
              <w:t>按时办结率</w:t>
            </w:r>
            <w:r>
              <w:rPr>
                <w:rFonts w:eastAsia="仿宋_GB2312" w:hint="eastAsia"/>
                <w:color w:val="000000"/>
                <w:kern w:val="0"/>
                <w:sz w:val="22"/>
              </w:rPr>
              <w:t>（≥</w:t>
            </w:r>
            <w:r>
              <w:rPr>
                <w:rFonts w:eastAsia="仿宋_GB2312" w:hint="eastAsia"/>
                <w:color w:val="000000"/>
                <w:kern w:val="0"/>
                <w:sz w:val="22"/>
              </w:rPr>
              <w:t>**</w:t>
            </w:r>
            <w:r>
              <w:rPr>
                <w:rFonts w:eastAsia="仿宋_GB2312" w:hint="eastAsia"/>
                <w:color w:val="000000"/>
                <w:kern w:val="0"/>
                <w:sz w:val="22"/>
              </w:rPr>
              <w:t>）</w:t>
            </w:r>
          </w:p>
        </w:tc>
        <w:tc>
          <w:tcPr>
            <w:tcW w:w="1140" w:type="dxa"/>
            <w:vAlign w:val="center"/>
          </w:tcPr>
          <w:p w14:paraId="1DC8FE59"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p>
        </w:tc>
        <w:tc>
          <w:tcPr>
            <w:tcW w:w="1065" w:type="dxa"/>
            <w:vAlign w:val="center"/>
          </w:tcPr>
          <w:p w14:paraId="42D256A0"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p>
        </w:tc>
        <w:tc>
          <w:tcPr>
            <w:tcW w:w="720" w:type="dxa"/>
            <w:vAlign w:val="center"/>
          </w:tcPr>
          <w:p w14:paraId="1A521E1B" w14:textId="77777777" w:rsidR="00D2004B" w:rsidRDefault="00000000">
            <w:pPr>
              <w:widowControl/>
              <w:ind w:firstLineChars="100" w:firstLine="210"/>
              <w:jc w:val="left"/>
              <w:rPr>
                <w:rFonts w:ascii="Times New Roman" w:eastAsia="仿宋_GB2312" w:hAnsi="Times New Roman" w:cs="Times New Roman"/>
                <w:color w:val="000000"/>
                <w:kern w:val="0"/>
                <w:szCs w:val="21"/>
              </w:rPr>
            </w:pPr>
            <w:r>
              <w:rPr>
                <w:rFonts w:eastAsia="仿宋_GB2312" w:hint="eastAsia"/>
                <w:color w:val="000000"/>
                <w:kern w:val="0"/>
                <w:szCs w:val="21"/>
              </w:rPr>
              <w:t>20</w:t>
            </w:r>
          </w:p>
        </w:tc>
        <w:tc>
          <w:tcPr>
            <w:tcW w:w="775" w:type="dxa"/>
            <w:vAlign w:val="center"/>
          </w:tcPr>
          <w:p w14:paraId="5B59AD73" w14:textId="77777777" w:rsidR="00D2004B" w:rsidRDefault="00000000">
            <w:pPr>
              <w:widowControl/>
              <w:ind w:firstLineChars="100" w:firstLine="210"/>
              <w:jc w:val="left"/>
              <w:rPr>
                <w:rFonts w:ascii="Times New Roman" w:eastAsia="仿宋_GB2312" w:hAnsi="Times New Roman" w:cs="Times New Roman"/>
                <w:color w:val="000000"/>
                <w:kern w:val="0"/>
                <w:szCs w:val="21"/>
              </w:rPr>
            </w:pPr>
            <w:r>
              <w:rPr>
                <w:rFonts w:eastAsia="仿宋_GB2312" w:hint="eastAsia"/>
                <w:color w:val="000000"/>
                <w:kern w:val="0"/>
                <w:szCs w:val="21"/>
              </w:rPr>
              <w:t>20</w:t>
            </w:r>
          </w:p>
        </w:tc>
        <w:tc>
          <w:tcPr>
            <w:tcW w:w="1446" w:type="dxa"/>
            <w:vAlign w:val="center"/>
          </w:tcPr>
          <w:p w14:paraId="1A600519"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01699E27" w14:textId="77777777">
        <w:trPr>
          <w:trHeight w:val="340"/>
          <w:jc w:val="center"/>
        </w:trPr>
        <w:tc>
          <w:tcPr>
            <w:tcW w:w="1080" w:type="dxa"/>
            <w:vMerge/>
            <w:vAlign w:val="center"/>
          </w:tcPr>
          <w:p w14:paraId="36B7A421" w14:textId="77777777" w:rsidR="00D2004B" w:rsidRDefault="00D2004B">
            <w:pPr>
              <w:jc w:val="center"/>
              <w:rPr>
                <w:rFonts w:eastAsia="仿宋_GB2312"/>
                <w:color w:val="000000"/>
                <w:kern w:val="0"/>
                <w:szCs w:val="21"/>
              </w:rPr>
            </w:pPr>
          </w:p>
        </w:tc>
        <w:tc>
          <w:tcPr>
            <w:tcW w:w="1395" w:type="dxa"/>
            <w:vMerge/>
            <w:vAlign w:val="center"/>
          </w:tcPr>
          <w:p w14:paraId="3E205197" w14:textId="77777777" w:rsidR="00D2004B" w:rsidRDefault="00D2004B">
            <w:pPr>
              <w:jc w:val="left"/>
              <w:rPr>
                <w:rFonts w:eastAsia="仿宋_GB2312"/>
                <w:color w:val="000000"/>
                <w:kern w:val="0"/>
                <w:szCs w:val="21"/>
              </w:rPr>
            </w:pPr>
          </w:p>
        </w:tc>
        <w:tc>
          <w:tcPr>
            <w:tcW w:w="1252" w:type="dxa"/>
            <w:vMerge/>
            <w:vAlign w:val="center"/>
          </w:tcPr>
          <w:p w14:paraId="78E6F242" w14:textId="77777777" w:rsidR="00D2004B" w:rsidRDefault="00D2004B">
            <w:pPr>
              <w:widowControl/>
              <w:jc w:val="center"/>
              <w:rPr>
                <w:rFonts w:eastAsia="仿宋_GB2312"/>
                <w:color w:val="000000"/>
                <w:kern w:val="0"/>
                <w:szCs w:val="21"/>
              </w:rPr>
            </w:pPr>
          </w:p>
        </w:tc>
        <w:tc>
          <w:tcPr>
            <w:tcW w:w="1450" w:type="dxa"/>
            <w:gridSpan w:val="2"/>
            <w:vAlign w:val="center"/>
          </w:tcPr>
          <w:p w14:paraId="4EE8B71A" w14:textId="77777777" w:rsidR="00D2004B" w:rsidRDefault="00D2004B">
            <w:pPr>
              <w:widowControl/>
              <w:jc w:val="left"/>
              <w:rPr>
                <w:rFonts w:eastAsia="仿宋_GB2312"/>
                <w:color w:val="000000"/>
                <w:kern w:val="0"/>
                <w:szCs w:val="21"/>
              </w:rPr>
            </w:pPr>
          </w:p>
        </w:tc>
        <w:tc>
          <w:tcPr>
            <w:tcW w:w="1140" w:type="dxa"/>
            <w:vAlign w:val="center"/>
          </w:tcPr>
          <w:p w14:paraId="50C5344A"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3873DE8A"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502D1DF0"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6DE256CD"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1F28F5C7"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6E19BD9D" w14:textId="77777777">
        <w:trPr>
          <w:trHeight w:val="340"/>
          <w:jc w:val="center"/>
        </w:trPr>
        <w:tc>
          <w:tcPr>
            <w:tcW w:w="1080" w:type="dxa"/>
            <w:vMerge/>
            <w:vAlign w:val="center"/>
          </w:tcPr>
          <w:p w14:paraId="4BE4DCE3" w14:textId="77777777" w:rsidR="00D2004B" w:rsidRDefault="00D2004B">
            <w:pPr>
              <w:jc w:val="center"/>
              <w:rPr>
                <w:rFonts w:eastAsia="仿宋_GB2312"/>
                <w:color w:val="000000"/>
                <w:kern w:val="0"/>
                <w:szCs w:val="21"/>
              </w:rPr>
            </w:pPr>
          </w:p>
        </w:tc>
        <w:tc>
          <w:tcPr>
            <w:tcW w:w="1395" w:type="dxa"/>
            <w:vMerge/>
            <w:vAlign w:val="center"/>
          </w:tcPr>
          <w:p w14:paraId="25FADC71" w14:textId="77777777" w:rsidR="00D2004B" w:rsidRDefault="00D2004B">
            <w:pPr>
              <w:jc w:val="left"/>
              <w:rPr>
                <w:rFonts w:eastAsia="仿宋_GB2312"/>
                <w:color w:val="000000"/>
                <w:kern w:val="0"/>
                <w:szCs w:val="21"/>
              </w:rPr>
            </w:pPr>
          </w:p>
        </w:tc>
        <w:tc>
          <w:tcPr>
            <w:tcW w:w="1252" w:type="dxa"/>
            <w:vMerge w:val="restart"/>
            <w:vAlign w:val="center"/>
          </w:tcPr>
          <w:p w14:paraId="23E7902D" w14:textId="77777777" w:rsidR="00D2004B" w:rsidRDefault="00000000">
            <w:pPr>
              <w:widowControl/>
              <w:jc w:val="center"/>
              <w:rPr>
                <w:rFonts w:eastAsia="仿宋_GB2312"/>
                <w:color w:val="000000"/>
                <w:kern w:val="0"/>
                <w:szCs w:val="21"/>
              </w:rPr>
            </w:pPr>
            <w:r>
              <w:rPr>
                <w:rFonts w:eastAsia="仿宋_GB2312"/>
                <w:color w:val="000000"/>
                <w:kern w:val="0"/>
                <w:szCs w:val="21"/>
              </w:rPr>
              <w:t>成本</w:t>
            </w:r>
          </w:p>
          <w:p w14:paraId="0592DFE0" w14:textId="77777777" w:rsidR="00D2004B" w:rsidRDefault="00000000">
            <w:pPr>
              <w:widowControl/>
              <w:jc w:val="center"/>
              <w:rPr>
                <w:rFonts w:eastAsia="仿宋_GB2312"/>
                <w:color w:val="000000"/>
                <w:kern w:val="0"/>
                <w:szCs w:val="21"/>
              </w:rPr>
            </w:pPr>
            <w:r>
              <w:rPr>
                <w:rFonts w:eastAsia="仿宋_GB2312"/>
                <w:color w:val="000000"/>
                <w:kern w:val="0"/>
                <w:szCs w:val="21"/>
              </w:rPr>
              <w:t>指标</w:t>
            </w:r>
          </w:p>
        </w:tc>
        <w:tc>
          <w:tcPr>
            <w:tcW w:w="1450" w:type="dxa"/>
            <w:gridSpan w:val="2"/>
            <w:vAlign w:val="center"/>
          </w:tcPr>
          <w:p w14:paraId="6EA33976" w14:textId="77777777" w:rsidR="00D2004B" w:rsidRDefault="00D2004B">
            <w:pPr>
              <w:widowControl/>
              <w:jc w:val="left"/>
              <w:rPr>
                <w:rFonts w:eastAsia="仿宋_GB2312"/>
                <w:color w:val="000000"/>
                <w:kern w:val="0"/>
                <w:szCs w:val="21"/>
              </w:rPr>
            </w:pPr>
          </w:p>
        </w:tc>
        <w:tc>
          <w:tcPr>
            <w:tcW w:w="1140" w:type="dxa"/>
            <w:vAlign w:val="center"/>
          </w:tcPr>
          <w:p w14:paraId="06E060B4"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68EA7E2E"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06F78BAC"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61B5FA9B"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1D5C0432"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5D020BA0" w14:textId="77777777">
        <w:trPr>
          <w:trHeight w:val="340"/>
          <w:jc w:val="center"/>
        </w:trPr>
        <w:tc>
          <w:tcPr>
            <w:tcW w:w="1080" w:type="dxa"/>
            <w:vMerge/>
            <w:vAlign w:val="center"/>
          </w:tcPr>
          <w:p w14:paraId="6C8C2CDD" w14:textId="77777777" w:rsidR="00D2004B" w:rsidRDefault="00D2004B">
            <w:pPr>
              <w:jc w:val="center"/>
              <w:rPr>
                <w:rFonts w:eastAsia="仿宋_GB2312"/>
                <w:color w:val="000000"/>
                <w:kern w:val="0"/>
                <w:szCs w:val="21"/>
              </w:rPr>
            </w:pPr>
          </w:p>
        </w:tc>
        <w:tc>
          <w:tcPr>
            <w:tcW w:w="1395" w:type="dxa"/>
            <w:vMerge/>
            <w:vAlign w:val="center"/>
          </w:tcPr>
          <w:p w14:paraId="58A20BCD" w14:textId="77777777" w:rsidR="00D2004B" w:rsidRDefault="00D2004B">
            <w:pPr>
              <w:widowControl/>
              <w:jc w:val="left"/>
              <w:rPr>
                <w:rFonts w:eastAsia="仿宋_GB2312"/>
                <w:color w:val="000000"/>
                <w:kern w:val="0"/>
                <w:szCs w:val="21"/>
              </w:rPr>
            </w:pPr>
          </w:p>
        </w:tc>
        <w:tc>
          <w:tcPr>
            <w:tcW w:w="1252" w:type="dxa"/>
            <w:vMerge/>
            <w:vAlign w:val="center"/>
          </w:tcPr>
          <w:p w14:paraId="5BAB9881" w14:textId="77777777" w:rsidR="00D2004B" w:rsidRDefault="00D2004B">
            <w:pPr>
              <w:widowControl/>
              <w:jc w:val="left"/>
              <w:rPr>
                <w:rFonts w:eastAsia="仿宋_GB2312"/>
                <w:color w:val="000000"/>
                <w:kern w:val="0"/>
                <w:szCs w:val="21"/>
              </w:rPr>
            </w:pPr>
          </w:p>
        </w:tc>
        <w:tc>
          <w:tcPr>
            <w:tcW w:w="1450" w:type="dxa"/>
            <w:gridSpan w:val="2"/>
            <w:vAlign w:val="center"/>
          </w:tcPr>
          <w:p w14:paraId="61066F51" w14:textId="77777777" w:rsidR="00D2004B" w:rsidRDefault="00D2004B">
            <w:pPr>
              <w:widowControl/>
              <w:jc w:val="left"/>
              <w:rPr>
                <w:rFonts w:eastAsia="仿宋_GB2312"/>
                <w:color w:val="000000"/>
                <w:kern w:val="0"/>
                <w:szCs w:val="21"/>
              </w:rPr>
            </w:pPr>
          </w:p>
        </w:tc>
        <w:tc>
          <w:tcPr>
            <w:tcW w:w="1140" w:type="dxa"/>
            <w:vAlign w:val="center"/>
          </w:tcPr>
          <w:p w14:paraId="4EE96A30"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6B9BA5A0"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4D2DE46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74A15328"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6C0027C1"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1DAFE7BC" w14:textId="77777777">
        <w:trPr>
          <w:trHeight w:val="340"/>
          <w:jc w:val="center"/>
        </w:trPr>
        <w:tc>
          <w:tcPr>
            <w:tcW w:w="1080" w:type="dxa"/>
            <w:vMerge/>
            <w:vAlign w:val="center"/>
          </w:tcPr>
          <w:p w14:paraId="3284E459" w14:textId="77777777" w:rsidR="00D2004B" w:rsidRDefault="00D2004B">
            <w:pPr>
              <w:jc w:val="center"/>
              <w:rPr>
                <w:rFonts w:eastAsia="仿宋_GB2312"/>
                <w:color w:val="000000"/>
                <w:kern w:val="0"/>
                <w:szCs w:val="21"/>
              </w:rPr>
            </w:pPr>
          </w:p>
        </w:tc>
        <w:tc>
          <w:tcPr>
            <w:tcW w:w="1395" w:type="dxa"/>
            <w:vMerge w:val="restart"/>
            <w:vAlign w:val="center"/>
          </w:tcPr>
          <w:p w14:paraId="2F390166" w14:textId="77777777" w:rsidR="00D2004B" w:rsidRDefault="00000000">
            <w:pPr>
              <w:widowControl/>
              <w:jc w:val="center"/>
              <w:rPr>
                <w:rFonts w:eastAsia="仿宋_GB2312"/>
                <w:color w:val="000000"/>
                <w:kern w:val="0"/>
                <w:szCs w:val="21"/>
              </w:rPr>
            </w:pPr>
            <w:r>
              <w:rPr>
                <w:rFonts w:eastAsia="仿宋_GB2312"/>
                <w:color w:val="000000"/>
                <w:kern w:val="0"/>
                <w:szCs w:val="21"/>
              </w:rPr>
              <w:t>效益指标</w:t>
            </w:r>
          </w:p>
          <w:p w14:paraId="38F78271" w14:textId="77777777" w:rsidR="00D2004B" w:rsidRDefault="00000000">
            <w:pPr>
              <w:widowControl/>
              <w:ind w:firstLineChars="100" w:firstLine="210"/>
              <w:jc w:val="left"/>
              <w:rPr>
                <w:rFonts w:eastAsia="仿宋_GB2312"/>
                <w:color w:val="000000"/>
                <w:kern w:val="0"/>
                <w:szCs w:val="21"/>
              </w:rPr>
            </w:pPr>
            <w:r>
              <w:rPr>
                <w:rFonts w:eastAsia="仿宋_GB2312"/>
                <w:color w:val="000000"/>
                <w:kern w:val="0"/>
                <w:szCs w:val="21"/>
              </w:rPr>
              <w:t>（</w:t>
            </w:r>
            <w:r>
              <w:rPr>
                <w:rFonts w:eastAsia="仿宋_GB2312"/>
                <w:color w:val="000000"/>
                <w:kern w:val="0"/>
                <w:szCs w:val="21"/>
              </w:rPr>
              <w:t>30</w:t>
            </w:r>
            <w:r>
              <w:rPr>
                <w:rFonts w:eastAsia="仿宋_GB2312"/>
                <w:color w:val="000000"/>
                <w:kern w:val="0"/>
                <w:szCs w:val="21"/>
              </w:rPr>
              <w:t xml:space="preserve">分）　</w:t>
            </w:r>
          </w:p>
        </w:tc>
        <w:tc>
          <w:tcPr>
            <w:tcW w:w="1252" w:type="dxa"/>
            <w:vMerge w:val="restart"/>
            <w:vAlign w:val="center"/>
          </w:tcPr>
          <w:p w14:paraId="0A540178" w14:textId="77777777" w:rsidR="00D2004B" w:rsidRDefault="00000000">
            <w:pPr>
              <w:widowControl/>
              <w:jc w:val="center"/>
              <w:rPr>
                <w:rFonts w:eastAsia="仿宋_GB2312"/>
                <w:color w:val="000000"/>
                <w:kern w:val="0"/>
                <w:szCs w:val="21"/>
              </w:rPr>
            </w:pPr>
            <w:r>
              <w:rPr>
                <w:rFonts w:eastAsia="仿宋_GB2312"/>
                <w:color w:val="000000"/>
                <w:kern w:val="0"/>
                <w:szCs w:val="21"/>
              </w:rPr>
              <w:t>经济</w:t>
            </w:r>
            <w:proofErr w:type="gramStart"/>
            <w:r>
              <w:rPr>
                <w:rFonts w:eastAsia="仿宋_GB2312"/>
                <w:color w:val="000000"/>
                <w:kern w:val="0"/>
                <w:szCs w:val="21"/>
              </w:rPr>
              <w:t>效</w:t>
            </w:r>
            <w:proofErr w:type="gramEnd"/>
          </w:p>
          <w:p w14:paraId="53C918F5" w14:textId="77777777" w:rsidR="00D2004B" w:rsidRDefault="00000000">
            <w:pPr>
              <w:widowControl/>
              <w:jc w:val="center"/>
              <w:rPr>
                <w:rFonts w:eastAsia="仿宋_GB2312"/>
                <w:color w:val="000000"/>
                <w:kern w:val="0"/>
                <w:szCs w:val="21"/>
              </w:rPr>
            </w:pPr>
            <w:proofErr w:type="gramStart"/>
            <w:r>
              <w:rPr>
                <w:rFonts w:eastAsia="仿宋_GB2312"/>
                <w:color w:val="000000"/>
                <w:kern w:val="0"/>
                <w:szCs w:val="21"/>
              </w:rPr>
              <w:t>益指标</w:t>
            </w:r>
            <w:proofErr w:type="gramEnd"/>
          </w:p>
        </w:tc>
        <w:tc>
          <w:tcPr>
            <w:tcW w:w="1450" w:type="dxa"/>
            <w:gridSpan w:val="2"/>
            <w:vAlign w:val="center"/>
          </w:tcPr>
          <w:p w14:paraId="64CF49F7" w14:textId="77777777" w:rsidR="00D2004B" w:rsidRDefault="00D2004B">
            <w:pPr>
              <w:widowControl/>
              <w:jc w:val="left"/>
              <w:rPr>
                <w:rFonts w:eastAsia="仿宋_GB2312"/>
                <w:color w:val="000000"/>
                <w:kern w:val="0"/>
                <w:szCs w:val="21"/>
              </w:rPr>
            </w:pPr>
          </w:p>
        </w:tc>
        <w:tc>
          <w:tcPr>
            <w:tcW w:w="1140" w:type="dxa"/>
            <w:vAlign w:val="center"/>
          </w:tcPr>
          <w:p w14:paraId="7F557632"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0CA46AD5"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1AA31ADD"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7E4A4D93"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038EF093"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70BB3FC7" w14:textId="77777777">
        <w:trPr>
          <w:trHeight w:val="340"/>
          <w:jc w:val="center"/>
        </w:trPr>
        <w:tc>
          <w:tcPr>
            <w:tcW w:w="1080" w:type="dxa"/>
            <w:vMerge/>
            <w:vAlign w:val="center"/>
          </w:tcPr>
          <w:p w14:paraId="0059D0D9" w14:textId="77777777" w:rsidR="00D2004B" w:rsidRDefault="00D2004B">
            <w:pPr>
              <w:jc w:val="center"/>
              <w:rPr>
                <w:rFonts w:eastAsia="仿宋_GB2312"/>
                <w:color w:val="000000"/>
                <w:kern w:val="0"/>
                <w:szCs w:val="21"/>
              </w:rPr>
            </w:pPr>
          </w:p>
        </w:tc>
        <w:tc>
          <w:tcPr>
            <w:tcW w:w="1395" w:type="dxa"/>
            <w:vMerge/>
            <w:vAlign w:val="center"/>
          </w:tcPr>
          <w:p w14:paraId="10ADB521" w14:textId="77777777" w:rsidR="00D2004B" w:rsidRDefault="00D2004B">
            <w:pPr>
              <w:jc w:val="left"/>
              <w:rPr>
                <w:rFonts w:eastAsia="仿宋_GB2312"/>
                <w:color w:val="000000"/>
                <w:kern w:val="0"/>
                <w:szCs w:val="21"/>
              </w:rPr>
            </w:pPr>
          </w:p>
        </w:tc>
        <w:tc>
          <w:tcPr>
            <w:tcW w:w="1252" w:type="dxa"/>
            <w:vMerge/>
            <w:vAlign w:val="center"/>
          </w:tcPr>
          <w:p w14:paraId="730A717A" w14:textId="77777777" w:rsidR="00D2004B" w:rsidRDefault="00D2004B">
            <w:pPr>
              <w:widowControl/>
              <w:jc w:val="center"/>
              <w:rPr>
                <w:rFonts w:eastAsia="仿宋_GB2312"/>
                <w:color w:val="000000"/>
                <w:kern w:val="0"/>
                <w:szCs w:val="21"/>
              </w:rPr>
            </w:pPr>
          </w:p>
        </w:tc>
        <w:tc>
          <w:tcPr>
            <w:tcW w:w="1450" w:type="dxa"/>
            <w:gridSpan w:val="2"/>
            <w:vAlign w:val="center"/>
          </w:tcPr>
          <w:p w14:paraId="72B05042" w14:textId="77777777" w:rsidR="00D2004B" w:rsidRDefault="00D2004B">
            <w:pPr>
              <w:widowControl/>
              <w:jc w:val="left"/>
              <w:rPr>
                <w:rFonts w:eastAsia="仿宋_GB2312"/>
                <w:color w:val="000000"/>
                <w:kern w:val="0"/>
                <w:szCs w:val="21"/>
              </w:rPr>
            </w:pPr>
          </w:p>
        </w:tc>
        <w:tc>
          <w:tcPr>
            <w:tcW w:w="1140" w:type="dxa"/>
            <w:vAlign w:val="center"/>
          </w:tcPr>
          <w:p w14:paraId="7103D874"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3B93CA4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2FC50F64"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35EC4F3D"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45A89DD1"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4226D529" w14:textId="77777777">
        <w:trPr>
          <w:trHeight w:val="340"/>
          <w:jc w:val="center"/>
        </w:trPr>
        <w:tc>
          <w:tcPr>
            <w:tcW w:w="1080" w:type="dxa"/>
            <w:vMerge/>
            <w:vAlign w:val="center"/>
          </w:tcPr>
          <w:p w14:paraId="5A8AA1DD" w14:textId="77777777" w:rsidR="00D2004B" w:rsidRDefault="00D2004B">
            <w:pPr>
              <w:jc w:val="center"/>
              <w:rPr>
                <w:rFonts w:eastAsia="仿宋_GB2312"/>
                <w:color w:val="000000"/>
                <w:kern w:val="0"/>
                <w:szCs w:val="21"/>
              </w:rPr>
            </w:pPr>
          </w:p>
        </w:tc>
        <w:tc>
          <w:tcPr>
            <w:tcW w:w="1395" w:type="dxa"/>
            <w:vMerge/>
            <w:vAlign w:val="center"/>
          </w:tcPr>
          <w:p w14:paraId="13707CC5" w14:textId="77777777" w:rsidR="00D2004B" w:rsidRDefault="00D2004B">
            <w:pPr>
              <w:jc w:val="left"/>
              <w:rPr>
                <w:rFonts w:eastAsia="仿宋_GB2312"/>
                <w:color w:val="000000"/>
                <w:kern w:val="0"/>
                <w:szCs w:val="21"/>
              </w:rPr>
            </w:pPr>
          </w:p>
        </w:tc>
        <w:tc>
          <w:tcPr>
            <w:tcW w:w="1252" w:type="dxa"/>
            <w:vMerge w:val="restart"/>
            <w:vAlign w:val="center"/>
          </w:tcPr>
          <w:p w14:paraId="5D6F511B" w14:textId="77777777" w:rsidR="00D2004B" w:rsidRDefault="00000000">
            <w:pPr>
              <w:widowControl/>
              <w:jc w:val="center"/>
              <w:rPr>
                <w:rFonts w:eastAsia="仿宋_GB2312"/>
                <w:color w:val="000000"/>
                <w:kern w:val="0"/>
                <w:szCs w:val="21"/>
              </w:rPr>
            </w:pPr>
            <w:r>
              <w:rPr>
                <w:rFonts w:eastAsia="仿宋_GB2312"/>
                <w:color w:val="000000"/>
                <w:kern w:val="0"/>
                <w:szCs w:val="21"/>
              </w:rPr>
              <w:t>社会</w:t>
            </w:r>
            <w:proofErr w:type="gramStart"/>
            <w:r>
              <w:rPr>
                <w:rFonts w:eastAsia="仿宋_GB2312"/>
                <w:color w:val="000000"/>
                <w:kern w:val="0"/>
                <w:szCs w:val="21"/>
              </w:rPr>
              <w:t>效</w:t>
            </w:r>
            <w:proofErr w:type="gramEnd"/>
          </w:p>
          <w:p w14:paraId="128753D9" w14:textId="77777777" w:rsidR="00D2004B" w:rsidRDefault="00000000">
            <w:pPr>
              <w:widowControl/>
              <w:jc w:val="center"/>
              <w:rPr>
                <w:rFonts w:eastAsia="仿宋_GB2312"/>
                <w:color w:val="000000"/>
                <w:kern w:val="0"/>
                <w:szCs w:val="21"/>
              </w:rPr>
            </w:pPr>
            <w:proofErr w:type="gramStart"/>
            <w:r>
              <w:rPr>
                <w:rFonts w:eastAsia="仿宋_GB2312"/>
                <w:color w:val="000000"/>
                <w:kern w:val="0"/>
                <w:szCs w:val="21"/>
              </w:rPr>
              <w:t>益指标</w:t>
            </w:r>
            <w:proofErr w:type="gramEnd"/>
          </w:p>
        </w:tc>
        <w:tc>
          <w:tcPr>
            <w:tcW w:w="1450" w:type="dxa"/>
            <w:gridSpan w:val="2"/>
            <w:vAlign w:val="center"/>
          </w:tcPr>
          <w:p w14:paraId="6CA879E8"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hint="eastAsia"/>
                <w:color w:val="000000"/>
                <w:kern w:val="0"/>
                <w:sz w:val="22"/>
              </w:rPr>
              <w:t>不动产产权交易安全率（≥</w:t>
            </w:r>
            <w:r>
              <w:rPr>
                <w:rFonts w:eastAsia="仿宋_GB2312" w:hint="eastAsia"/>
                <w:color w:val="000000"/>
                <w:kern w:val="0"/>
                <w:sz w:val="22"/>
              </w:rPr>
              <w:t>**%</w:t>
            </w:r>
            <w:r>
              <w:rPr>
                <w:rFonts w:eastAsia="仿宋_GB2312" w:hint="eastAsia"/>
                <w:color w:val="000000"/>
                <w:kern w:val="0"/>
                <w:sz w:val="22"/>
              </w:rPr>
              <w:t>）</w:t>
            </w:r>
          </w:p>
        </w:tc>
        <w:tc>
          <w:tcPr>
            <w:tcW w:w="1140" w:type="dxa"/>
            <w:vAlign w:val="center"/>
          </w:tcPr>
          <w:p w14:paraId="16599D77"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p>
        </w:tc>
        <w:tc>
          <w:tcPr>
            <w:tcW w:w="1065" w:type="dxa"/>
            <w:vAlign w:val="center"/>
          </w:tcPr>
          <w:p w14:paraId="06FA8C2A"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p>
        </w:tc>
        <w:tc>
          <w:tcPr>
            <w:tcW w:w="720" w:type="dxa"/>
            <w:vAlign w:val="center"/>
          </w:tcPr>
          <w:p w14:paraId="54DFE7FF"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30</w:t>
            </w:r>
          </w:p>
        </w:tc>
        <w:tc>
          <w:tcPr>
            <w:tcW w:w="775" w:type="dxa"/>
            <w:vAlign w:val="center"/>
          </w:tcPr>
          <w:p w14:paraId="2CD3F914"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30</w:t>
            </w:r>
          </w:p>
        </w:tc>
        <w:tc>
          <w:tcPr>
            <w:tcW w:w="1446" w:type="dxa"/>
            <w:vAlign w:val="center"/>
          </w:tcPr>
          <w:p w14:paraId="5B074D21"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16F90D22" w14:textId="77777777">
        <w:trPr>
          <w:trHeight w:val="340"/>
          <w:jc w:val="center"/>
        </w:trPr>
        <w:tc>
          <w:tcPr>
            <w:tcW w:w="1080" w:type="dxa"/>
            <w:vMerge/>
            <w:vAlign w:val="center"/>
          </w:tcPr>
          <w:p w14:paraId="66CC6E7E" w14:textId="77777777" w:rsidR="00D2004B" w:rsidRDefault="00D2004B">
            <w:pPr>
              <w:jc w:val="center"/>
              <w:rPr>
                <w:rFonts w:eastAsia="仿宋_GB2312"/>
                <w:color w:val="000000"/>
                <w:kern w:val="0"/>
                <w:szCs w:val="21"/>
              </w:rPr>
            </w:pPr>
          </w:p>
        </w:tc>
        <w:tc>
          <w:tcPr>
            <w:tcW w:w="1395" w:type="dxa"/>
            <w:vMerge/>
            <w:vAlign w:val="center"/>
          </w:tcPr>
          <w:p w14:paraId="4BB7C77E" w14:textId="77777777" w:rsidR="00D2004B" w:rsidRDefault="00D2004B">
            <w:pPr>
              <w:jc w:val="left"/>
              <w:rPr>
                <w:rFonts w:eastAsia="仿宋_GB2312"/>
                <w:color w:val="000000"/>
                <w:kern w:val="0"/>
                <w:szCs w:val="21"/>
              </w:rPr>
            </w:pPr>
          </w:p>
        </w:tc>
        <w:tc>
          <w:tcPr>
            <w:tcW w:w="1252" w:type="dxa"/>
            <w:vMerge/>
            <w:vAlign w:val="center"/>
          </w:tcPr>
          <w:p w14:paraId="646CFFF1" w14:textId="77777777" w:rsidR="00D2004B" w:rsidRDefault="00D2004B">
            <w:pPr>
              <w:widowControl/>
              <w:jc w:val="center"/>
              <w:rPr>
                <w:rFonts w:eastAsia="仿宋_GB2312"/>
                <w:color w:val="000000"/>
                <w:kern w:val="0"/>
                <w:szCs w:val="21"/>
              </w:rPr>
            </w:pPr>
          </w:p>
        </w:tc>
        <w:tc>
          <w:tcPr>
            <w:tcW w:w="1450" w:type="dxa"/>
            <w:gridSpan w:val="2"/>
            <w:vAlign w:val="center"/>
          </w:tcPr>
          <w:p w14:paraId="44A3B238" w14:textId="77777777" w:rsidR="00D2004B" w:rsidRDefault="00D2004B">
            <w:pPr>
              <w:widowControl/>
              <w:jc w:val="left"/>
              <w:rPr>
                <w:rFonts w:eastAsia="仿宋_GB2312"/>
                <w:color w:val="000000"/>
                <w:kern w:val="0"/>
                <w:szCs w:val="21"/>
              </w:rPr>
            </w:pPr>
          </w:p>
        </w:tc>
        <w:tc>
          <w:tcPr>
            <w:tcW w:w="1140" w:type="dxa"/>
            <w:vAlign w:val="center"/>
          </w:tcPr>
          <w:p w14:paraId="56F8D6E0"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2358229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07350009"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174F1DA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51326FD5"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4BFBBE28" w14:textId="77777777">
        <w:trPr>
          <w:trHeight w:val="359"/>
          <w:jc w:val="center"/>
        </w:trPr>
        <w:tc>
          <w:tcPr>
            <w:tcW w:w="1080" w:type="dxa"/>
            <w:vMerge/>
            <w:vAlign w:val="center"/>
          </w:tcPr>
          <w:p w14:paraId="6B798127" w14:textId="77777777" w:rsidR="00D2004B" w:rsidRDefault="00D2004B">
            <w:pPr>
              <w:jc w:val="center"/>
              <w:rPr>
                <w:rFonts w:eastAsia="仿宋_GB2312"/>
                <w:color w:val="000000"/>
                <w:kern w:val="0"/>
                <w:szCs w:val="21"/>
              </w:rPr>
            </w:pPr>
          </w:p>
        </w:tc>
        <w:tc>
          <w:tcPr>
            <w:tcW w:w="1395" w:type="dxa"/>
            <w:vMerge/>
            <w:vAlign w:val="center"/>
          </w:tcPr>
          <w:p w14:paraId="2F5CB107" w14:textId="77777777" w:rsidR="00D2004B" w:rsidRDefault="00D2004B">
            <w:pPr>
              <w:jc w:val="left"/>
              <w:rPr>
                <w:rFonts w:eastAsia="仿宋_GB2312"/>
                <w:color w:val="000000"/>
                <w:kern w:val="0"/>
                <w:szCs w:val="21"/>
              </w:rPr>
            </w:pPr>
          </w:p>
        </w:tc>
        <w:tc>
          <w:tcPr>
            <w:tcW w:w="1252" w:type="dxa"/>
            <w:vAlign w:val="center"/>
          </w:tcPr>
          <w:p w14:paraId="120016C3" w14:textId="77777777" w:rsidR="00D2004B" w:rsidRDefault="00000000">
            <w:pPr>
              <w:widowControl/>
              <w:jc w:val="center"/>
              <w:rPr>
                <w:rFonts w:eastAsia="仿宋_GB2312"/>
                <w:color w:val="000000"/>
                <w:kern w:val="0"/>
                <w:szCs w:val="21"/>
              </w:rPr>
            </w:pPr>
            <w:r>
              <w:rPr>
                <w:rFonts w:eastAsia="仿宋_GB2312"/>
                <w:color w:val="000000"/>
                <w:kern w:val="0"/>
                <w:szCs w:val="21"/>
              </w:rPr>
              <w:t>生态</w:t>
            </w:r>
            <w:proofErr w:type="gramStart"/>
            <w:r>
              <w:rPr>
                <w:rFonts w:eastAsia="仿宋_GB2312"/>
                <w:color w:val="000000"/>
                <w:kern w:val="0"/>
                <w:szCs w:val="21"/>
              </w:rPr>
              <w:t>效</w:t>
            </w:r>
            <w:proofErr w:type="gramEnd"/>
          </w:p>
          <w:p w14:paraId="2875F9AD" w14:textId="77777777" w:rsidR="00D2004B" w:rsidRDefault="00000000">
            <w:pPr>
              <w:widowControl/>
              <w:jc w:val="center"/>
              <w:rPr>
                <w:rFonts w:eastAsia="仿宋_GB2312"/>
                <w:color w:val="000000"/>
                <w:kern w:val="0"/>
                <w:szCs w:val="21"/>
              </w:rPr>
            </w:pPr>
            <w:proofErr w:type="gramStart"/>
            <w:r>
              <w:rPr>
                <w:rFonts w:eastAsia="仿宋_GB2312"/>
                <w:color w:val="000000"/>
                <w:kern w:val="0"/>
                <w:szCs w:val="21"/>
              </w:rPr>
              <w:t>益指标</w:t>
            </w:r>
            <w:proofErr w:type="gramEnd"/>
          </w:p>
        </w:tc>
        <w:tc>
          <w:tcPr>
            <w:tcW w:w="1450" w:type="dxa"/>
            <w:gridSpan w:val="2"/>
            <w:vAlign w:val="center"/>
          </w:tcPr>
          <w:p w14:paraId="50F83C96" w14:textId="77777777" w:rsidR="00D2004B" w:rsidRDefault="00D2004B">
            <w:pPr>
              <w:widowControl/>
              <w:jc w:val="left"/>
              <w:rPr>
                <w:rFonts w:eastAsia="仿宋_GB2312"/>
                <w:color w:val="000000"/>
                <w:kern w:val="0"/>
                <w:szCs w:val="21"/>
              </w:rPr>
            </w:pPr>
          </w:p>
        </w:tc>
        <w:tc>
          <w:tcPr>
            <w:tcW w:w="1140" w:type="dxa"/>
            <w:vAlign w:val="center"/>
          </w:tcPr>
          <w:p w14:paraId="5E391F0E"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506950C0"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734BA878"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388AF1D0"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456B99E5"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66E8F50A" w14:textId="77777777">
        <w:trPr>
          <w:trHeight w:val="340"/>
          <w:jc w:val="center"/>
        </w:trPr>
        <w:tc>
          <w:tcPr>
            <w:tcW w:w="1080" w:type="dxa"/>
            <w:vMerge/>
            <w:vAlign w:val="center"/>
          </w:tcPr>
          <w:p w14:paraId="13BAE7D0" w14:textId="77777777" w:rsidR="00D2004B" w:rsidRDefault="00D2004B">
            <w:pPr>
              <w:widowControl/>
              <w:jc w:val="center"/>
              <w:rPr>
                <w:rFonts w:eastAsia="仿宋_GB2312"/>
                <w:color w:val="000000"/>
                <w:kern w:val="0"/>
                <w:szCs w:val="21"/>
              </w:rPr>
            </w:pPr>
          </w:p>
        </w:tc>
        <w:tc>
          <w:tcPr>
            <w:tcW w:w="1395" w:type="dxa"/>
            <w:vMerge/>
            <w:vAlign w:val="center"/>
          </w:tcPr>
          <w:p w14:paraId="045BE3E4" w14:textId="77777777" w:rsidR="00D2004B" w:rsidRDefault="00D2004B">
            <w:pPr>
              <w:widowControl/>
              <w:jc w:val="left"/>
              <w:rPr>
                <w:rFonts w:eastAsia="仿宋_GB2312"/>
                <w:color w:val="000000"/>
                <w:kern w:val="0"/>
                <w:szCs w:val="21"/>
              </w:rPr>
            </w:pPr>
          </w:p>
        </w:tc>
        <w:tc>
          <w:tcPr>
            <w:tcW w:w="1252" w:type="dxa"/>
            <w:vMerge w:val="restart"/>
            <w:vAlign w:val="center"/>
          </w:tcPr>
          <w:p w14:paraId="544266B0" w14:textId="77777777" w:rsidR="00D2004B" w:rsidRDefault="00000000">
            <w:pPr>
              <w:widowControl/>
              <w:jc w:val="center"/>
              <w:rPr>
                <w:rFonts w:eastAsia="仿宋_GB2312"/>
                <w:color w:val="000000"/>
                <w:kern w:val="0"/>
                <w:szCs w:val="21"/>
              </w:rPr>
            </w:pPr>
            <w:r>
              <w:rPr>
                <w:rFonts w:eastAsia="仿宋_GB2312"/>
                <w:color w:val="000000"/>
                <w:kern w:val="0"/>
                <w:szCs w:val="21"/>
              </w:rPr>
              <w:t>可持续影响指标</w:t>
            </w:r>
          </w:p>
        </w:tc>
        <w:tc>
          <w:tcPr>
            <w:tcW w:w="1450" w:type="dxa"/>
            <w:gridSpan w:val="2"/>
            <w:vAlign w:val="center"/>
          </w:tcPr>
          <w:p w14:paraId="126A4502" w14:textId="77777777" w:rsidR="00D2004B" w:rsidRDefault="00D2004B">
            <w:pPr>
              <w:widowControl/>
              <w:jc w:val="left"/>
              <w:rPr>
                <w:rFonts w:eastAsia="仿宋_GB2312"/>
                <w:color w:val="000000"/>
                <w:kern w:val="0"/>
                <w:szCs w:val="21"/>
              </w:rPr>
            </w:pPr>
          </w:p>
        </w:tc>
        <w:tc>
          <w:tcPr>
            <w:tcW w:w="1140" w:type="dxa"/>
            <w:vAlign w:val="center"/>
          </w:tcPr>
          <w:p w14:paraId="11E613C1"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4290852A"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3D5182FC"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7B1AD882"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4FF0E0B2"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70C9CBE1" w14:textId="77777777">
        <w:trPr>
          <w:trHeight w:val="340"/>
          <w:jc w:val="center"/>
        </w:trPr>
        <w:tc>
          <w:tcPr>
            <w:tcW w:w="1080" w:type="dxa"/>
            <w:vMerge/>
            <w:vAlign w:val="center"/>
          </w:tcPr>
          <w:p w14:paraId="120D5B73" w14:textId="77777777" w:rsidR="00D2004B" w:rsidRDefault="00D2004B">
            <w:pPr>
              <w:jc w:val="left"/>
              <w:rPr>
                <w:rFonts w:eastAsia="仿宋_GB2312"/>
                <w:color w:val="000000"/>
                <w:kern w:val="0"/>
                <w:szCs w:val="21"/>
              </w:rPr>
            </w:pPr>
          </w:p>
        </w:tc>
        <w:tc>
          <w:tcPr>
            <w:tcW w:w="1395" w:type="dxa"/>
            <w:vMerge/>
            <w:vAlign w:val="center"/>
          </w:tcPr>
          <w:p w14:paraId="257A03F3" w14:textId="77777777" w:rsidR="00D2004B" w:rsidRDefault="00D2004B">
            <w:pPr>
              <w:widowControl/>
              <w:jc w:val="left"/>
              <w:rPr>
                <w:rFonts w:eastAsia="仿宋_GB2312"/>
                <w:color w:val="000000"/>
                <w:kern w:val="0"/>
                <w:szCs w:val="21"/>
              </w:rPr>
            </w:pPr>
          </w:p>
        </w:tc>
        <w:tc>
          <w:tcPr>
            <w:tcW w:w="1252" w:type="dxa"/>
            <w:vMerge/>
            <w:vAlign w:val="center"/>
          </w:tcPr>
          <w:p w14:paraId="54F64B75" w14:textId="77777777" w:rsidR="00D2004B" w:rsidRDefault="00D2004B">
            <w:pPr>
              <w:widowControl/>
              <w:jc w:val="left"/>
              <w:rPr>
                <w:rFonts w:eastAsia="仿宋_GB2312"/>
                <w:color w:val="000000"/>
                <w:kern w:val="0"/>
                <w:szCs w:val="21"/>
              </w:rPr>
            </w:pPr>
          </w:p>
        </w:tc>
        <w:tc>
          <w:tcPr>
            <w:tcW w:w="1450" w:type="dxa"/>
            <w:gridSpan w:val="2"/>
            <w:vAlign w:val="center"/>
          </w:tcPr>
          <w:p w14:paraId="07B99A9A" w14:textId="77777777" w:rsidR="00D2004B" w:rsidRDefault="00D2004B">
            <w:pPr>
              <w:widowControl/>
              <w:jc w:val="left"/>
              <w:rPr>
                <w:rFonts w:eastAsia="仿宋_GB2312"/>
                <w:color w:val="000000"/>
                <w:kern w:val="0"/>
                <w:szCs w:val="21"/>
              </w:rPr>
            </w:pPr>
          </w:p>
        </w:tc>
        <w:tc>
          <w:tcPr>
            <w:tcW w:w="1140" w:type="dxa"/>
            <w:vAlign w:val="center"/>
          </w:tcPr>
          <w:p w14:paraId="766CCA47"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4698F8C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758DF024"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61429833"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52D5D7E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57AB3732" w14:textId="77777777">
        <w:trPr>
          <w:trHeight w:val="340"/>
          <w:jc w:val="center"/>
        </w:trPr>
        <w:tc>
          <w:tcPr>
            <w:tcW w:w="1080" w:type="dxa"/>
            <w:vMerge/>
            <w:vAlign w:val="center"/>
          </w:tcPr>
          <w:p w14:paraId="089F71B3" w14:textId="77777777" w:rsidR="00D2004B" w:rsidRDefault="00D2004B">
            <w:pPr>
              <w:jc w:val="left"/>
              <w:rPr>
                <w:rFonts w:eastAsia="仿宋_GB2312"/>
                <w:color w:val="000000"/>
                <w:kern w:val="0"/>
                <w:szCs w:val="21"/>
              </w:rPr>
            </w:pPr>
          </w:p>
        </w:tc>
        <w:tc>
          <w:tcPr>
            <w:tcW w:w="1395" w:type="dxa"/>
            <w:vMerge w:val="restart"/>
            <w:vAlign w:val="center"/>
          </w:tcPr>
          <w:p w14:paraId="67D99659" w14:textId="77777777" w:rsidR="00D2004B" w:rsidRDefault="00000000">
            <w:pPr>
              <w:widowControl/>
              <w:jc w:val="center"/>
              <w:rPr>
                <w:rFonts w:eastAsia="仿宋_GB2312"/>
                <w:color w:val="000000"/>
                <w:kern w:val="0"/>
                <w:szCs w:val="21"/>
              </w:rPr>
            </w:pPr>
            <w:r>
              <w:rPr>
                <w:rFonts w:eastAsia="仿宋_GB2312"/>
                <w:color w:val="000000"/>
                <w:kern w:val="0"/>
                <w:szCs w:val="21"/>
              </w:rPr>
              <w:t>满意度</w:t>
            </w:r>
          </w:p>
          <w:p w14:paraId="2169C89F" w14:textId="77777777" w:rsidR="00D2004B" w:rsidRDefault="00000000">
            <w:pPr>
              <w:widowControl/>
              <w:jc w:val="center"/>
              <w:rPr>
                <w:rFonts w:eastAsia="仿宋_GB2312"/>
                <w:color w:val="000000"/>
                <w:kern w:val="0"/>
                <w:szCs w:val="21"/>
              </w:rPr>
            </w:pPr>
            <w:r>
              <w:rPr>
                <w:rFonts w:eastAsia="仿宋_GB2312"/>
                <w:color w:val="000000"/>
                <w:kern w:val="0"/>
                <w:szCs w:val="21"/>
              </w:rPr>
              <w:t>指标</w:t>
            </w:r>
          </w:p>
          <w:p w14:paraId="72425200" w14:textId="77777777" w:rsidR="00D2004B" w:rsidRDefault="00000000">
            <w:pPr>
              <w:widowControl/>
              <w:jc w:val="center"/>
              <w:rPr>
                <w:rFonts w:eastAsia="仿宋_GB2312"/>
                <w:color w:val="000000"/>
                <w:kern w:val="0"/>
                <w:szCs w:val="21"/>
              </w:rPr>
            </w:pPr>
            <w:r>
              <w:rPr>
                <w:rFonts w:eastAsia="仿宋_GB2312"/>
                <w:color w:val="000000"/>
                <w:kern w:val="0"/>
                <w:szCs w:val="21"/>
              </w:rPr>
              <w:t>（</w:t>
            </w:r>
            <w:r>
              <w:rPr>
                <w:rFonts w:eastAsia="仿宋_GB2312"/>
                <w:color w:val="000000"/>
                <w:kern w:val="0"/>
                <w:szCs w:val="21"/>
              </w:rPr>
              <w:t>10</w:t>
            </w:r>
            <w:r>
              <w:rPr>
                <w:rFonts w:eastAsia="仿宋_GB2312"/>
                <w:color w:val="000000"/>
                <w:kern w:val="0"/>
                <w:szCs w:val="21"/>
              </w:rPr>
              <w:t>分）</w:t>
            </w:r>
          </w:p>
        </w:tc>
        <w:tc>
          <w:tcPr>
            <w:tcW w:w="1252" w:type="dxa"/>
            <w:vMerge w:val="restart"/>
            <w:vAlign w:val="center"/>
          </w:tcPr>
          <w:p w14:paraId="7550CCD2" w14:textId="77777777" w:rsidR="00D2004B" w:rsidRDefault="00000000">
            <w:pPr>
              <w:widowControl/>
              <w:jc w:val="center"/>
              <w:rPr>
                <w:rFonts w:eastAsia="仿宋_GB2312"/>
                <w:color w:val="000000"/>
                <w:kern w:val="0"/>
                <w:szCs w:val="21"/>
              </w:rPr>
            </w:pPr>
            <w:r>
              <w:rPr>
                <w:rFonts w:eastAsia="仿宋_GB2312"/>
                <w:color w:val="000000"/>
                <w:kern w:val="0"/>
                <w:szCs w:val="21"/>
              </w:rPr>
              <w:t>服务对象满意度指标</w:t>
            </w:r>
          </w:p>
        </w:tc>
        <w:tc>
          <w:tcPr>
            <w:tcW w:w="1450" w:type="dxa"/>
            <w:gridSpan w:val="2"/>
            <w:vAlign w:val="center"/>
          </w:tcPr>
          <w:p w14:paraId="37CE9A30"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hint="eastAsia"/>
                <w:color w:val="000000"/>
                <w:kern w:val="0"/>
                <w:sz w:val="22"/>
              </w:rPr>
              <w:t>服务对象满意度（≥</w:t>
            </w:r>
            <w:r>
              <w:rPr>
                <w:rFonts w:eastAsia="仿宋_GB2312" w:hint="eastAsia"/>
                <w:color w:val="000000"/>
                <w:kern w:val="0"/>
                <w:sz w:val="22"/>
              </w:rPr>
              <w:t>**%</w:t>
            </w:r>
            <w:r>
              <w:rPr>
                <w:rFonts w:eastAsia="仿宋_GB2312" w:hint="eastAsia"/>
                <w:color w:val="000000"/>
                <w:kern w:val="0"/>
                <w:sz w:val="22"/>
              </w:rPr>
              <w:t>）</w:t>
            </w:r>
          </w:p>
        </w:tc>
        <w:tc>
          <w:tcPr>
            <w:tcW w:w="1140" w:type="dxa"/>
            <w:vAlign w:val="center"/>
          </w:tcPr>
          <w:p w14:paraId="0BFDEDB2"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p>
        </w:tc>
        <w:tc>
          <w:tcPr>
            <w:tcW w:w="1065" w:type="dxa"/>
            <w:vAlign w:val="center"/>
          </w:tcPr>
          <w:p w14:paraId="2794795E"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 w:val="22"/>
              </w:rPr>
              <w:t>≥</w:t>
            </w:r>
            <w:r>
              <w:rPr>
                <w:rFonts w:eastAsia="仿宋_GB2312" w:hint="eastAsia"/>
                <w:color w:val="000000"/>
                <w:kern w:val="0"/>
                <w:sz w:val="22"/>
              </w:rPr>
              <w:t>90%</w:t>
            </w:r>
          </w:p>
        </w:tc>
        <w:tc>
          <w:tcPr>
            <w:tcW w:w="720" w:type="dxa"/>
            <w:vAlign w:val="center"/>
          </w:tcPr>
          <w:p w14:paraId="0600CB5E"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775" w:type="dxa"/>
            <w:vAlign w:val="center"/>
          </w:tcPr>
          <w:p w14:paraId="67867BCF" w14:textId="77777777" w:rsidR="00D2004B" w:rsidRDefault="00000000">
            <w:pPr>
              <w:widowControl/>
              <w:jc w:val="left"/>
              <w:rPr>
                <w:rFonts w:ascii="Times New Roman" w:eastAsia="仿宋_GB2312" w:hAnsi="Times New Roman" w:cs="Times New Roman"/>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1446" w:type="dxa"/>
            <w:vAlign w:val="center"/>
          </w:tcPr>
          <w:p w14:paraId="2D48A9EA"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158CA2D3" w14:textId="77777777">
        <w:trPr>
          <w:trHeight w:val="340"/>
          <w:jc w:val="center"/>
        </w:trPr>
        <w:tc>
          <w:tcPr>
            <w:tcW w:w="1080" w:type="dxa"/>
            <w:vMerge/>
            <w:vAlign w:val="center"/>
          </w:tcPr>
          <w:p w14:paraId="5E71540D" w14:textId="77777777" w:rsidR="00D2004B" w:rsidRDefault="00D2004B">
            <w:pPr>
              <w:widowControl/>
              <w:jc w:val="left"/>
              <w:rPr>
                <w:rFonts w:eastAsia="仿宋_GB2312"/>
                <w:color w:val="000000"/>
                <w:kern w:val="0"/>
                <w:szCs w:val="21"/>
              </w:rPr>
            </w:pPr>
          </w:p>
        </w:tc>
        <w:tc>
          <w:tcPr>
            <w:tcW w:w="1395" w:type="dxa"/>
            <w:vMerge/>
            <w:vAlign w:val="center"/>
          </w:tcPr>
          <w:p w14:paraId="3CB25D3A" w14:textId="77777777" w:rsidR="00D2004B" w:rsidRDefault="00D2004B">
            <w:pPr>
              <w:widowControl/>
              <w:jc w:val="left"/>
              <w:rPr>
                <w:rFonts w:eastAsia="仿宋_GB2312"/>
                <w:color w:val="000000"/>
                <w:kern w:val="0"/>
                <w:szCs w:val="21"/>
              </w:rPr>
            </w:pPr>
          </w:p>
        </w:tc>
        <w:tc>
          <w:tcPr>
            <w:tcW w:w="1252" w:type="dxa"/>
            <w:vMerge/>
            <w:vAlign w:val="center"/>
          </w:tcPr>
          <w:p w14:paraId="21AF4021" w14:textId="77777777" w:rsidR="00D2004B" w:rsidRDefault="00D2004B">
            <w:pPr>
              <w:widowControl/>
              <w:jc w:val="left"/>
              <w:rPr>
                <w:rFonts w:eastAsia="仿宋_GB2312"/>
                <w:color w:val="000000"/>
                <w:kern w:val="0"/>
                <w:szCs w:val="21"/>
              </w:rPr>
            </w:pPr>
          </w:p>
        </w:tc>
        <w:tc>
          <w:tcPr>
            <w:tcW w:w="1450" w:type="dxa"/>
            <w:gridSpan w:val="2"/>
            <w:vAlign w:val="center"/>
          </w:tcPr>
          <w:p w14:paraId="5B3C0575" w14:textId="77777777" w:rsidR="00D2004B" w:rsidRDefault="00D2004B">
            <w:pPr>
              <w:widowControl/>
              <w:jc w:val="left"/>
              <w:rPr>
                <w:rFonts w:eastAsia="仿宋_GB2312"/>
                <w:color w:val="000000"/>
                <w:kern w:val="0"/>
                <w:szCs w:val="21"/>
              </w:rPr>
            </w:pPr>
          </w:p>
        </w:tc>
        <w:tc>
          <w:tcPr>
            <w:tcW w:w="1140" w:type="dxa"/>
            <w:vAlign w:val="center"/>
          </w:tcPr>
          <w:p w14:paraId="28AA40A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65" w:type="dxa"/>
            <w:vAlign w:val="center"/>
          </w:tcPr>
          <w:p w14:paraId="2680319F"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20" w:type="dxa"/>
            <w:vAlign w:val="center"/>
          </w:tcPr>
          <w:p w14:paraId="1EFC7582"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75" w:type="dxa"/>
            <w:vAlign w:val="center"/>
          </w:tcPr>
          <w:p w14:paraId="5634C069"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446" w:type="dxa"/>
            <w:vAlign w:val="center"/>
          </w:tcPr>
          <w:p w14:paraId="40C66139"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2004B" w14:paraId="3F22C506" w14:textId="77777777">
        <w:trPr>
          <w:trHeight w:val="340"/>
          <w:jc w:val="center"/>
        </w:trPr>
        <w:tc>
          <w:tcPr>
            <w:tcW w:w="7382" w:type="dxa"/>
            <w:gridSpan w:val="7"/>
            <w:vAlign w:val="center"/>
          </w:tcPr>
          <w:p w14:paraId="4F4F2755" w14:textId="77777777" w:rsidR="00D2004B" w:rsidRDefault="00000000">
            <w:pPr>
              <w:widowControl/>
              <w:jc w:val="center"/>
              <w:rPr>
                <w:rFonts w:eastAsia="仿宋_GB2312"/>
                <w:color w:val="000000"/>
                <w:kern w:val="0"/>
                <w:szCs w:val="21"/>
              </w:rPr>
            </w:pPr>
            <w:r>
              <w:rPr>
                <w:rFonts w:eastAsia="仿宋_GB2312"/>
                <w:color w:val="000000"/>
                <w:kern w:val="0"/>
                <w:szCs w:val="21"/>
              </w:rPr>
              <w:t>总分</w:t>
            </w:r>
          </w:p>
        </w:tc>
        <w:tc>
          <w:tcPr>
            <w:tcW w:w="720" w:type="dxa"/>
            <w:vAlign w:val="center"/>
          </w:tcPr>
          <w:p w14:paraId="2AA4C7F0" w14:textId="77777777" w:rsidR="00D2004B" w:rsidRDefault="00000000">
            <w:pPr>
              <w:widowControl/>
              <w:jc w:val="center"/>
              <w:rPr>
                <w:rFonts w:eastAsia="仿宋_GB2312"/>
                <w:color w:val="000000"/>
                <w:kern w:val="0"/>
                <w:szCs w:val="21"/>
              </w:rPr>
            </w:pPr>
            <w:r>
              <w:rPr>
                <w:rFonts w:eastAsia="仿宋_GB2312"/>
                <w:color w:val="000000"/>
                <w:kern w:val="0"/>
                <w:szCs w:val="21"/>
              </w:rPr>
              <w:t>100</w:t>
            </w:r>
          </w:p>
        </w:tc>
        <w:tc>
          <w:tcPr>
            <w:tcW w:w="775" w:type="dxa"/>
            <w:vAlign w:val="center"/>
          </w:tcPr>
          <w:p w14:paraId="0E9716C9"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99</w:t>
            </w:r>
          </w:p>
        </w:tc>
        <w:tc>
          <w:tcPr>
            <w:tcW w:w="1446" w:type="dxa"/>
            <w:vAlign w:val="center"/>
          </w:tcPr>
          <w:p w14:paraId="5551D344" w14:textId="77777777" w:rsidR="00D2004B" w:rsidRDefault="00000000">
            <w:pPr>
              <w:widowControl/>
              <w:jc w:val="left"/>
              <w:rPr>
                <w:rFonts w:eastAsia="仿宋_GB2312"/>
                <w:color w:val="000000"/>
                <w:kern w:val="0"/>
                <w:szCs w:val="21"/>
              </w:rPr>
            </w:pPr>
            <w:r>
              <w:rPr>
                <w:rFonts w:eastAsia="仿宋_GB2312"/>
                <w:color w:val="000000"/>
                <w:kern w:val="0"/>
                <w:szCs w:val="21"/>
              </w:rPr>
              <w:t xml:space="preserve">　</w:t>
            </w:r>
          </w:p>
        </w:tc>
      </w:tr>
    </w:tbl>
    <w:p w14:paraId="33ED518B" w14:textId="77777777" w:rsidR="00D2004B" w:rsidRDefault="00D2004B"/>
    <w:p w14:paraId="325E1D96" w14:textId="77777777" w:rsidR="00D2004B" w:rsidRDefault="00D2004B"/>
    <w:sectPr w:rsidR="00D20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宋体"/>
    <w:charset w:val="86"/>
    <w:family w:val="script"/>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95C1529"/>
    <w:multiLevelType w:val="singleLevel"/>
    <w:tmpl w:val="895C1529"/>
    <w:lvl w:ilvl="0">
      <w:start w:val="2"/>
      <w:numFmt w:val="chineseCounting"/>
      <w:suff w:val="nothing"/>
      <w:lvlText w:val="（%1）"/>
      <w:lvlJc w:val="left"/>
      <w:rPr>
        <w:rFonts w:hint="eastAsia"/>
      </w:rPr>
    </w:lvl>
  </w:abstractNum>
  <w:abstractNum w:abstractNumId="1" w15:restartNumberingAfterBreak="0">
    <w:nsid w:val="D3D61976"/>
    <w:multiLevelType w:val="singleLevel"/>
    <w:tmpl w:val="D3D61976"/>
    <w:lvl w:ilvl="0">
      <w:start w:val="8"/>
      <w:numFmt w:val="chineseCounting"/>
      <w:suff w:val="nothing"/>
      <w:lvlText w:val="%1、"/>
      <w:lvlJc w:val="left"/>
      <w:rPr>
        <w:rFonts w:hint="eastAsia"/>
      </w:rPr>
    </w:lvl>
  </w:abstractNum>
  <w:abstractNum w:abstractNumId="2" w15:restartNumberingAfterBreak="0">
    <w:nsid w:val="4A1B68B1"/>
    <w:multiLevelType w:val="singleLevel"/>
    <w:tmpl w:val="4A1B68B1"/>
    <w:lvl w:ilvl="0">
      <w:start w:val="1"/>
      <w:numFmt w:val="decimal"/>
      <w:lvlText w:val="%1."/>
      <w:lvlJc w:val="left"/>
      <w:pPr>
        <w:tabs>
          <w:tab w:val="left" w:pos="312"/>
        </w:tabs>
      </w:pPr>
    </w:lvl>
  </w:abstractNum>
  <w:abstractNum w:abstractNumId="3" w15:restartNumberingAfterBreak="0">
    <w:nsid w:val="671D4C5E"/>
    <w:multiLevelType w:val="singleLevel"/>
    <w:tmpl w:val="671D4C5E"/>
    <w:lvl w:ilvl="0">
      <w:start w:val="3"/>
      <w:numFmt w:val="chineseCounting"/>
      <w:suff w:val="nothing"/>
      <w:lvlText w:val="%1、"/>
      <w:lvlJc w:val="left"/>
      <w:rPr>
        <w:rFonts w:hint="eastAsia"/>
      </w:rPr>
    </w:lvl>
  </w:abstractNum>
  <w:num w:numId="1" w16cid:durableId="1749503029">
    <w:abstractNumId w:val="0"/>
  </w:num>
  <w:num w:numId="2" w16cid:durableId="1388139219">
    <w:abstractNumId w:val="3"/>
  </w:num>
  <w:num w:numId="3" w16cid:durableId="1036085307">
    <w:abstractNumId w:val="2"/>
  </w:num>
  <w:num w:numId="4" w16cid:durableId="1886015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ViMjEwYjkyNDU0ZGIxOWU5ODBmYTllOTgzZTU0MGQifQ=="/>
  </w:docVars>
  <w:rsids>
    <w:rsidRoot w:val="318C1D8B"/>
    <w:rsid w:val="00AF43A2"/>
    <w:rsid w:val="00BA1FC6"/>
    <w:rsid w:val="00D2004B"/>
    <w:rsid w:val="035A307B"/>
    <w:rsid w:val="0949606C"/>
    <w:rsid w:val="293B7327"/>
    <w:rsid w:val="318C1D8B"/>
    <w:rsid w:val="5F774396"/>
    <w:rsid w:val="71DC77DD"/>
    <w:rsid w:val="7778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176FB"/>
  <w15:docId w15:val="{D981DA4E-2B7C-4DDC-A5DE-DE098497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rPr>
  </w:style>
  <w:style w:type="paragraph" w:customStyle="1" w:styleId="Style1">
    <w:name w:val="_Style 1"/>
    <w:basedOn w:val="a"/>
    <w:uiPriority w:val="99"/>
    <w:qFormat/>
    <w:pPr>
      <w:ind w:firstLineChars="200" w:firstLine="420"/>
    </w:pPr>
    <w:rPr>
      <w:rFonts w:ascii="Calibri" w:eastAsia="宋体" w:hAnsi="Calibri" w:cs="Times New Roman"/>
    </w:rPr>
  </w:style>
  <w:style w:type="paragraph" w:customStyle="1" w:styleId="1">
    <w:name w:val="普通(网站)1"/>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唐亚玲（不动产）</dc:creator>
  <cp:lastModifiedBy>hjwfa@outlook.com</cp:lastModifiedBy>
  <cp:revision>2</cp:revision>
  <dcterms:created xsi:type="dcterms:W3CDTF">2025-03-09T02:17:00Z</dcterms:created>
  <dcterms:modified xsi:type="dcterms:W3CDTF">2025-03-09T02:17:00Z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63C9E3F8F55C4CBCB9685E36EE83F97F_12</vt:lpwstr>
  </property>
</Properties>
</file>