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360" w:lineRule="exact"/>
        <w:rPr>
          <w:rFonts w:hint="eastAsia" w:eastAsia="黑体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03"/>
        <w:gridCol w:w="870"/>
        <w:gridCol w:w="1401"/>
        <w:gridCol w:w="442"/>
        <w:gridCol w:w="1429"/>
        <w:gridCol w:w="1056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354" w:type="dxa"/>
            <w:gridSpan w:val="9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永州市零陵区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七层坡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小学</w:t>
            </w:r>
          </w:p>
          <w:p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保证学校教育工作正常运行。</w:t>
            </w:r>
          </w:p>
          <w:p>
            <w:pPr>
              <w:pStyle w:val="4"/>
              <w:spacing w:line="280" w:lineRule="exact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目标2：</w:t>
            </w:r>
            <w:r>
              <w:rPr>
                <w:rFonts w:hint="eastAsia" w:ascii="仿宋" w:hAnsi="仿宋" w:eastAsia="仿宋"/>
                <w:szCs w:val="21"/>
              </w:rPr>
              <w:t>认真贯彻落实《义务教育学校发展纲要》，对我校学生德智体美诸方面的教育进行有机结合互相渗透，遵循学生身心发展规律，注重个体差异，因人施教，引导学生个性健康发展，为学龄儿童提供教育服务。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较好地完成了预期目标，详见《2021年度永州市零陵区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七层坡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小学整体支出绩效自评报告》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学龄儿童入学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369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369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学龄儿童教育效果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56" w:type="dxa"/>
            <w:vAlign w:val="center"/>
          </w:tcPr>
          <w:p>
            <w:pPr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让全校教职工在岗在位、入学儿童身心健康、家庭幸福稳定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促进学龄儿童德智体美全面发展，注重个性差异，因人施教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提高学龄儿童环保意识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培养学龄儿童体、智、德、美全面发展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zYxOTViZDBhMjc2YmQyMzZhZWI0MzkzMWRlYzEifQ=="/>
  </w:docVars>
  <w:rsids>
    <w:rsidRoot w:val="00000000"/>
    <w:rsid w:val="060677C3"/>
    <w:rsid w:val="20D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2023-09-21T06:57:10Z</dcterms:created>
  <dc:creator>Administrator</dc:creator>
  <cp:lastModifiedBy>Administrator</cp:lastModifiedBy>
  <dcterms:modified xsi:type="dcterms:W3CDTF">2023-09-21T07:01:12Z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F55A9713F0024D2C97E364181C2B2C3F_12</vt:lpwstr>
  </property>
</Properties>
</file>