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ascii="黑体" w:hAnsi="黑体" w:eastAsia="黑体" w:cs="黑体"/>
          <w:color w:val="53535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附件1 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>
            <w:pPr>
              <w:widowControl/>
              <w:tabs>
                <w:tab w:val="left" w:pos="1800"/>
              </w:tabs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永州市零陵区梳子铺乡</w:t>
            </w:r>
            <w:bookmarkStart w:id="0" w:name="_GoBack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排龙山学校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257.78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257.78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257.78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257.78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257.78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  <w:r>
              <w:rPr>
                <w:rFonts w:eastAsia="仿宋_GB2312"/>
                <w:kern w:val="0"/>
                <w:szCs w:val="21"/>
              </w:rPr>
              <w:t>出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目标1：</w:t>
            </w:r>
            <w:r>
              <w:rPr>
                <w:rFonts w:hint="eastAsia" w:ascii="仿宋_GB2312" w:hAnsi="仿宋" w:eastAsia="仿宋_GB2312"/>
                <w:szCs w:val="21"/>
              </w:rPr>
              <w:t>确保师生在校期间饮食安全。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目标2</w:t>
            </w:r>
            <w:r>
              <w:rPr>
                <w:rFonts w:hint="eastAsia" w:ascii="仿宋_GB2312" w:hAnsi="仿宋_GB2312" w:cs="仿宋_GB2312"/>
                <w:szCs w:val="21"/>
              </w:rPr>
              <w:t>：</w:t>
            </w:r>
            <w:r>
              <w:rPr>
                <w:rFonts w:hint="eastAsia" w:ascii="仿宋_GB2312" w:hAnsi="仿宋" w:eastAsia="仿宋_GB2312"/>
                <w:szCs w:val="21"/>
              </w:rPr>
              <w:t>完成年初既定学生招生工作。</w:t>
            </w:r>
          </w:p>
          <w:p>
            <w:pPr>
              <w:pStyle w:val="5"/>
              <w:spacing w:line="280" w:lineRule="exact"/>
              <w:ind w:firstLine="0" w:firstLineChars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目标3：加强校园基础设施建设，保障学生与教师的校园生活。</w:t>
            </w:r>
          </w:p>
          <w:p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目标4：</w:t>
            </w:r>
            <w:r>
              <w:rPr>
                <w:rFonts w:hint="eastAsia" w:ascii="仿宋_GB2312" w:hAnsi="仿宋_GB2312" w:eastAsia="仿宋_GB2312"/>
                <w:szCs w:val="21"/>
              </w:rPr>
              <w:t>促进学龄儿童德智体美全面发展，注重个性差异，因人施教</w:t>
            </w:r>
            <w:r>
              <w:rPr>
                <w:rFonts w:hint="eastAsia" w:ascii="仿宋_GB2312" w:hAnsi="仿宋" w:eastAsia="仿宋_GB2312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42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较好地完成了各项预期目标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学龄儿童入学率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89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9.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>
            <w:pPr>
              <w:ind w:firstLine="210" w:firstLineChars="10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控制在年度预算范围内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师生的幸福感与获得感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98%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7.2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师生及家长的社会反响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提高国民素质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开展各种生态宣传教育活动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提高学龄儿童生态保护意识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形成科学文明健康的学习、生活方式和行为习惯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100%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97%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ind w:firstLine="105" w:firstLineChars="5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09" w:type="dxa"/>
            <w:vAlign w:val="center"/>
          </w:tcPr>
          <w:p>
            <w:pPr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57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98.9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eastAsia="黑体"/>
          <w:kern w:val="0"/>
          <w:sz w:val="32"/>
          <w:szCs w:val="32"/>
        </w:rPr>
      </w:pPr>
    </w:p>
    <w:p/>
    <w:p>
      <w:pPr>
        <w:pStyle w:val="2"/>
        <w:widowControl/>
        <w:shd w:val="clear" w:color="auto" w:fill="FFFFFF"/>
        <w:rPr>
          <w:rFonts w:ascii="宋体" w:hAnsi="宋体" w:cs="宋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永州市零陵区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  <w:lang w:eastAsia="zh-CN"/>
        </w:rPr>
        <w:t>梳子铺乡排龙山学校</w:t>
      </w:r>
      <w:r>
        <w:rPr>
          <w:rFonts w:hint="eastAsia" w:eastAsia="方正小标宋_GBK"/>
          <w:color w:val="000000"/>
          <w:kern w:val="0"/>
          <w:sz w:val="32"/>
          <w:szCs w:val="32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eastAsia="仿宋_GB2312"/>
          <w:color w:val="000000"/>
          <w:kern w:val="0"/>
          <w:szCs w:val="21"/>
        </w:rPr>
        <w:t>202</w:t>
      </w:r>
      <w:r>
        <w:rPr>
          <w:rFonts w:hint="eastAsia" w:eastAsia="仿宋_GB2312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年度</w:t>
      </w:r>
      <w:r>
        <w:rPr>
          <w:rFonts w:hint="eastAsia" w:ascii="Malgun Gothic Semilight" w:hAnsi="Malgun Gothic Semilight" w:eastAsia="Malgun Gothic Semilight" w:cs="Malgun Gothic Semilight"/>
          <w:color w:val="000000"/>
          <w:kern w:val="0"/>
          <w:szCs w:val="21"/>
        </w:rPr>
        <w:t>）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梳子铺乡排龙山学校基础设施维修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零陵区教育局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梳子铺乡排龙山学校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年度资金总额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其中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当年财政拨款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上年结转资金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改进学校的办学条件，拓宽学校的生源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产出指标（50分）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受众人数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工程完成质量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经费拨付及时率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资金支出合规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相符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效益指标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（30分）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为社会经济发展助力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提高国民素质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校园环境改善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学生入学数量增长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满意度指标（10分）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bidi w:val="0"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受众群体满意度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32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2022</w:t>
      </w:r>
      <w:r>
        <w:rPr>
          <w:rFonts w:eastAsia="方正小标宋_GBK"/>
          <w:sz w:val="32"/>
          <w:szCs w:val="32"/>
        </w:rPr>
        <w:t>年度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梳子铺乡排龙山学校</w:t>
      </w:r>
      <w:r>
        <w:rPr>
          <w:rFonts w:eastAsia="方正小标宋_GBK"/>
          <w:sz w:val="32"/>
          <w:szCs w:val="32"/>
        </w:rPr>
        <w:t>整体支出</w:t>
      </w:r>
    </w:p>
    <w:p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方正小标宋_GBK"/>
          <w:sz w:val="32"/>
          <w:szCs w:val="32"/>
        </w:rPr>
        <w:t>永州市零陵区</w:t>
      </w:r>
      <w:r>
        <w:rPr>
          <w:rFonts w:hint="eastAsia" w:eastAsia="方正小标宋_GBK"/>
          <w:sz w:val="32"/>
          <w:szCs w:val="32"/>
          <w:lang w:eastAsia="zh-CN"/>
        </w:rPr>
        <w:t>梳子铺乡排龙山学校</w:t>
      </w: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>
      <w:pPr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（1）主要职能：</w:t>
      </w:r>
      <w:r>
        <w:rPr>
          <w:szCs w:val="21"/>
        </w:rPr>
        <w:t>　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1.小学基础教育及学前教育相关服务；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2.维持正常运转，维持正常教育教学秩序；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3.鼓励创新，培养实践能力，加强教师队伍建设，培养全面发展的新时代的建设者与接班人；</w:t>
      </w:r>
    </w:p>
    <w:p>
      <w:pPr>
        <w:spacing w:line="540" w:lineRule="exact"/>
        <w:ind w:firstLine="480" w:firstLineChars="20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4.不断优化美化校园，不断改善教师办公条件，营造良好氛围，创设安全、适宜的师生学习、工作环境。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（2）组织机构及人员基本情况</w:t>
      </w:r>
    </w:p>
    <w:p>
      <w:pPr>
        <w:spacing w:line="540" w:lineRule="exact"/>
        <w:ind w:firstLine="720" w:firstLineChars="3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我校是一所义务教育阶段的小学，属于财政全额拨款的事业单位，隶属于零陵区教育局，编制人数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24"/>
          <w:szCs w:val="24"/>
        </w:rPr>
        <w:t>人，在职人员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sz w:val="24"/>
          <w:szCs w:val="24"/>
        </w:rPr>
        <w:t>人，退休人员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24"/>
          <w:szCs w:val="24"/>
        </w:rPr>
        <w:t>人。2022年学校设立：办公室、教导处、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校长室</w:t>
      </w:r>
      <w:r>
        <w:rPr>
          <w:rFonts w:hint="eastAsia" w:ascii="微软雅黑" w:hAnsi="微软雅黑" w:eastAsia="微软雅黑" w:cs="微软雅黑"/>
          <w:sz w:val="24"/>
          <w:szCs w:val="24"/>
        </w:rPr>
        <w:t>、政教处、少先队、总务处、工会等7个内部机构。</w:t>
      </w:r>
    </w:p>
    <w:p>
      <w:pPr>
        <w:spacing w:line="54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目标1：设定学校发展规划和办学目标，建立健全各项规章制度；加强领导班子及教师队伍建设；加强师德师风及廉政建设。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目标2：促进学龄儿童德智体美劳全面发展，注重个性差异，因人施教。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目标3：制定安全制度，落实安全责任，确保师生在校期间的安全，达到安全零事故.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目标4：完成义务教育教学任务。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目标5：按规定规范收费；按照规定合理使用公用经费，专人负责固定资产管理登记，账目规范。</w:t>
      </w:r>
    </w:p>
    <w:p>
      <w:pPr>
        <w:pStyle w:val="6"/>
        <w:spacing w:line="540" w:lineRule="exact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目标6：完成其他教育教学相关任务。</w:t>
      </w:r>
    </w:p>
    <w:p>
      <w:pPr>
        <w:pStyle w:val="6"/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6"/>
        <w:spacing w:line="540" w:lineRule="exact"/>
        <w:ind w:firstLine="643"/>
        <w:rPr>
          <w:rFonts w:cs="Calibri"/>
          <w:color w:val="535353"/>
          <w:szCs w:val="21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ind w:firstLine="480" w:firstLineChars="200"/>
        <w:rPr>
          <w:rFonts w:ascii="微软雅黑" w:hAnsi="微软雅黑" w:eastAsia="微软雅黑" w:cs="微软雅黑"/>
          <w:color w:val="535353"/>
        </w:rPr>
      </w:pPr>
      <w:r>
        <w:rPr>
          <w:rFonts w:hint="eastAsia" w:ascii="微软雅黑" w:hAnsi="微软雅黑" w:eastAsia="微软雅黑" w:cs="微软雅黑"/>
        </w:rPr>
        <w:t>2022年度基本支出</w:t>
      </w:r>
      <w:r>
        <w:rPr>
          <w:rFonts w:hint="eastAsia" w:eastAsia="仿宋_GB2312"/>
          <w:szCs w:val="21"/>
          <w:lang w:val="en-US" w:eastAsia="zh-CN"/>
        </w:rPr>
        <w:t>257.78</w:t>
      </w:r>
      <w:r>
        <w:rPr>
          <w:rFonts w:hint="eastAsia" w:ascii="微软雅黑" w:hAnsi="微软雅黑" w:eastAsia="微软雅黑" w:cs="微软雅黑"/>
        </w:rPr>
        <w:t>万元，其中：人员经费</w:t>
      </w:r>
      <w:r>
        <w:rPr>
          <w:rFonts w:hint="eastAsia" w:eastAsia="仿宋_GB2312"/>
          <w:szCs w:val="21"/>
          <w:lang w:val="en-US" w:eastAsia="zh-CN"/>
        </w:rPr>
        <w:t>238.98</w:t>
      </w:r>
      <w:r>
        <w:rPr>
          <w:rFonts w:hint="eastAsia" w:ascii="微软雅黑" w:hAnsi="微软雅黑" w:eastAsia="微软雅黑" w:cs="微软雅黑"/>
        </w:rPr>
        <w:t>万元，占基本支出的</w:t>
      </w:r>
      <w:r>
        <w:rPr>
          <w:rFonts w:hint="eastAsia" w:ascii="微软雅黑" w:hAnsi="微软雅黑" w:eastAsia="微软雅黑" w:cs="微软雅黑"/>
          <w:lang w:val="en-US" w:eastAsia="zh-CN"/>
        </w:rPr>
        <w:t>92.06</w:t>
      </w:r>
      <w:r>
        <w:rPr>
          <w:rFonts w:hint="eastAsia" w:ascii="微软雅黑" w:hAnsi="微软雅黑" w:eastAsia="微软雅黑" w:cs="微软雅黑"/>
        </w:rPr>
        <w:t>%,主要包括基本工资、津贴补贴、社会保险缴费、生活补助、对个人和家庭补助等；公用经费</w:t>
      </w:r>
      <w:r>
        <w:rPr>
          <w:rFonts w:hint="eastAsia" w:ascii="微软雅黑" w:hAnsi="微软雅黑" w:eastAsia="微软雅黑" w:cs="微软雅黑"/>
          <w:lang w:val="en-US" w:eastAsia="zh-CN"/>
        </w:rPr>
        <w:t>18.81</w:t>
      </w:r>
      <w:r>
        <w:rPr>
          <w:rFonts w:hint="eastAsia" w:ascii="微软雅黑" w:hAnsi="微软雅黑" w:eastAsia="微软雅黑" w:cs="微软雅黑"/>
        </w:rPr>
        <w:t>万元，占基本支出的</w:t>
      </w:r>
      <w:r>
        <w:rPr>
          <w:rFonts w:hint="eastAsia" w:ascii="微软雅黑" w:hAnsi="微软雅黑" w:eastAsia="微软雅黑" w:cs="微软雅黑"/>
          <w:lang w:val="en-US" w:eastAsia="zh-CN"/>
        </w:rPr>
        <w:t>7.94%</w:t>
      </w:r>
      <w:r>
        <w:rPr>
          <w:rFonts w:hint="eastAsia" w:ascii="微软雅黑" w:hAnsi="微软雅黑" w:eastAsia="微软雅黑" w:cs="微软雅黑"/>
        </w:rPr>
        <w:t>，主要包括办公费、印刷费、水电费、邮电费、差旅费、专用材料费、委托业务费、劳务费、培训费、其他商品服务支出等。所有的资金在保运转的基础上都是用在急需、必须的合理开支。本年度，本部门的“三公经费”使用严格，自规范“三公”经费开支后，未发生不必要的接待，更无公车费与公费旅游等支出。</w:t>
      </w:r>
    </w:p>
    <w:p>
      <w:pPr>
        <w:pStyle w:val="6"/>
        <w:numPr>
          <w:ilvl w:val="0"/>
          <w:numId w:val="1"/>
        </w:numPr>
        <w:spacing w:line="540" w:lineRule="exact"/>
        <w:ind w:firstLine="643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支出为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万元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主要用于学校基础设施建设及维修。项目资金的使用严格按照程序和执行规定，及时入账固定资产等相关系统。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6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2022年度本单位无政府性基金收支。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6"/>
        <w:spacing w:line="540" w:lineRule="exact"/>
        <w:ind w:firstLine="48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2022年度本单位无国有资本经营收支。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6"/>
        <w:spacing w:line="540" w:lineRule="exact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2022年度本单位社会保险基金收支。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>
      <w:pPr>
        <w:spacing w:line="540" w:lineRule="exact"/>
        <w:ind w:left="420" w:leftChars="200"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2022年我校所有财政性资金、专项资金都纳入绩效管理的范围。我校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>
      <w:pPr>
        <w:pStyle w:val="6"/>
        <w:numPr>
          <w:ilvl w:val="0"/>
          <w:numId w:val="2"/>
        </w:numPr>
        <w:spacing w:line="5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存在的问题及原因分析</w:t>
      </w:r>
    </w:p>
    <w:p>
      <w:pPr>
        <w:pStyle w:val="6"/>
        <w:spacing w:line="540" w:lineRule="exact"/>
        <w:ind w:left="420" w:leftChars="200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以致</w:t>
      </w:r>
      <w:r>
        <w:rPr>
          <w:rFonts w:hint="eastAsia" w:ascii="微软雅黑" w:hAnsi="微软雅黑" w:eastAsia="微软雅黑" w:cs="微软雅黑"/>
          <w:sz w:val="24"/>
          <w:szCs w:val="24"/>
        </w:rPr>
        <w:t>预算经费拨付稍有滞后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造成学校的经费使用不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足</w:t>
      </w:r>
      <w:r>
        <w:rPr>
          <w:rFonts w:ascii="微软雅黑" w:hAnsi="微软雅黑" w:eastAsia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pStyle w:val="2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1、能够足额安排财政预算，确保各项日常工作的开展.</w:t>
      </w:r>
    </w:p>
    <w:p>
      <w:pPr>
        <w:pStyle w:val="2"/>
        <w:widowControl/>
        <w:spacing w:line="33" w:lineRule="atLeast"/>
        <w:ind w:firstLine="42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2、加强绩效评价管理评价的可操作性，对相关业务人员进行相关培训，以提高业务知识水平。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pStyle w:val="2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永州市零陵区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梳子铺乡排龙山学校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2022年绩效自评结果9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8.9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分，由零陵区政府门户网站统一公开。</w:t>
      </w:r>
    </w:p>
    <w:p>
      <w:pPr>
        <w:pStyle w:val="2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pStyle w:val="2"/>
        <w:widowControl/>
        <w:shd w:val="clear" w:color="auto" w:fill="FFFFFF"/>
        <w:ind w:firstLine="640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无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BFA5"/>
    <w:multiLevelType w:val="singleLevel"/>
    <w:tmpl w:val="BB23BFA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E1CCA3D"/>
    <w:multiLevelType w:val="singleLevel"/>
    <w:tmpl w:val="1E1CCA3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498496"/>
    <w:multiLevelType w:val="singleLevel"/>
    <w:tmpl w:val="3A4984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WViNTFiMzc1ODA4ZDEwNDQ4OWI0NzQ5ZDgyMTAifQ=="/>
  </w:docVars>
  <w:rsids>
    <w:rsidRoot w:val="00D5528E"/>
    <w:rsid w:val="00417E84"/>
    <w:rsid w:val="00764B9E"/>
    <w:rsid w:val="00D5528E"/>
    <w:rsid w:val="00D739C4"/>
    <w:rsid w:val="036608B0"/>
    <w:rsid w:val="1C9351B3"/>
    <w:rsid w:val="3C695E4A"/>
    <w:rsid w:val="5F34417B"/>
    <w:rsid w:val="62A52573"/>
    <w:rsid w:val="731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2446</Words>
  <Characters>2754</Characters>
  <Lines>23</Lines>
  <Paragraphs>6</Paragraphs>
  <TotalTime>5</TotalTime>
  <ScaleCrop>false</ScaleCrop>
  <LinksUpToDate>false</LinksUpToDate>
  <CharactersWithSpaces>2845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2023-02-23T06:05:00Z</dcterms:created>
  <dc:creator>Administrator</dc:creator>
  <cp:lastModifiedBy>gong</cp:lastModifiedBy>
  <cp:lastPrinted>2023-02-23T09:00:00Z</cp:lastPrinted>
  <dcterms:modified xsi:type="dcterms:W3CDTF">2023-09-21T03:11:51Z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CEAA25D0ABBE4F92B15F5B0B7C6A6A9F_13</vt:lpwstr>
  </property>
</Properties>
</file>