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附件1</w:t>
      </w:r>
    </w:p>
    <w:p>
      <w:pPr>
        <w:spacing w:line="596" w:lineRule="exact"/>
        <w:jc w:val="center"/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</w:pPr>
      <w:r>
        <w:rPr>
          <w:rFonts w:hint="eastAsia" w:ascii="Times New Roman" w:hAnsi="Times New Roman" w:eastAsia="方正小标宋_GBK" w:cs="Times New Roman"/>
          <w:color w:val="auto"/>
          <w:sz w:val="42"/>
          <w:szCs w:val="42"/>
          <w:lang w:eastAsia="zh-CN"/>
        </w:rPr>
        <w:t>永州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  <w:t>城市燃气管道等老化更新改造和保障性安居工程专项</w:t>
      </w:r>
      <w:r>
        <w:rPr>
          <w:rFonts w:hint="default" w:ascii="Times New Roman" w:hAnsi="Times New Roman" w:eastAsia="方正小标宋_GBK" w:cs="Times New Roman"/>
          <w:color w:val="auto"/>
          <w:w w:val="95"/>
          <w:sz w:val="42"/>
          <w:szCs w:val="42"/>
        </w:rPr>
        <w:t>（保障性安居工程方向）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  <w:t>年中央预算内投资计划申报表</w:t>
      </w:r>
    </w:p>
    <w:p>
      <w:pPr>
        <w:spacing w:line="536" w:lineRule="exact"/>
        <w:ind w:left="1744" w:leftChars="693" w:hanging="289" w:hangingChars="141"/>
        <w:jc w:val="right"/>
        <w:rPr>
          <w:rFonts w:hint="default" w:ascii="Times New Roman" w:hAnsi="Times New Roman" w:cs="Times New Roman"/>
          <w:color w:val="auto"/>
          <w:w w:val="98"/>
          <w:szCs w:val="21"/>
        </w:rPr>
      </w:pPr>
      <w:r>
        <w:rPr>
          <w:rFonts w:hint="default" w:ascii="Times New Roman" w:hAnsi="Times New Roman" w:cs="Times New Roman"/>
          <w:color w:val="auto"/>
          <w:w w:val="98"/>
          <w:szCs w:val="21"/>
        </w:rPr>
        <w:t>单位：万元</w:t>
      </w:r>
    </w:p>
    <w:tbl>
      <w:tblPr>
        <w:tblStyle w:val="3"/>
        <w:tblW w:w="15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15"/>
        <w:gridCol w:w="975"/>
        <w:gridCol w:w="540"/>
        <w:gridCol w:w="1185"/>
        <w:gridCol w:w="734"/>
        <w:gridCol w:w="661"/>
        <w:gridCol w:w="810"/>
        <w:gridCol w:w="569"/>
        <w:gridCol w:w="735"/>
        <w:gridCol w:w="735"/>
        <w:gridCol w:w="1020"/>
        <w:gridCol w:w="1065"/>
        <w:gridCol w:w="1245"/>
        <w:gridCol w:w="1455"/>
        <w:gridCol w:w="990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市县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建设性质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" w:eastAsia="zh-CN"/>
              </w:rPr>
              <w:t>建设任务及年度建设内容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总投资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已下达中央预算内投资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本次申请中央预算内资金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开工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拟建成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业主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（法人）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（法人）单位责任人及联系方式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日常监管直接责任单位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监管责任人及联系方式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直接相关小区名称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小区改造列入计划年度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“一件三证”办理情况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零陵区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百纺片区老旧小区改造项目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改建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建设内容包括地面硬化，污水管道维修、排水等工程。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3200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1600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2023年6月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2023年12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月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零陵区住房和城乡建设局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罗盼生13974637097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零陵区发展和改革局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唐小勇15576799552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供销联社宿舍、百纺小区、神仙居、二汽服务站宿舍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已办理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零陵区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黄古山东路片区老旧小区改造项目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改建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建设内容包括地面硬化，污水管道维修、排水等工程。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3400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1700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2023年6月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2023年12月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零陵区住房和城乡建设局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罗盼生13974637097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零陵区发展和改革局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唐小勇15576799552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黄泥塘小区、日升小区、马子冲小区、老房产局宿舍小区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已办理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OTFjNjIwMGNkYWYzOTZiNjA2YWMxYzliNjg4ZjgifQ=="/>
  </w:docVars>
  <w:rsids>
    <w:rsidRoot w:val="5A115F69"/>
    <w:rsid w:val="116C28F7"/>
    <w:rsid w:val="22AA22DF"/>
    <w:rsid w:val="2D1759B5"/>
    <w:rsid w:val="2EA94D33"/>
    <w:rsid w:val="373A2BBC"/>
    <w:rsid w:val="3A2B6BCB"/>
    <w:rsid w:val="41210759"/>
    <w:rsid w:val="46FE5A55"/>
    <w:rsid w:val="48560ED2"/>
    <w:rsid w:val="56800425"/>
    <w:rsid w:val="5A115F69"/>
    <w:rsid w:val="682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485</Characters>
  <Lines>0</Lines>
  <Paragraphs>0</Paragraphs>
  <TotalTime>1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2023-07-05T08:17:00Z</dcterms:created>
  <dc:creator>話事人</dc:creator>
  <cp:lastModifiedBy>Administrator</cp:lastModifiedBy>
  <dcterms:modified xsi:type="dcterms:W3CDTF">2023-07-06T01:04:00Z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771C11FE680E4071B8171E5417F9976B_13</vt:lpwstr>
  </property>
</Properties>
</file>