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E7D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eastAsia" w:ascii="宋体" w:hAnsi="宋体" w:eastAsia="宋体" w:cs="宋体"/>
          <w:b/>
          <w:bCs/>
          <w:spacing w:val="-6"/>
          <w:sz w:val="44"/>
          <w:szCs w:val="44"/>
          <w:lang w:val="en-US" w:eastAsia="zh-CN"/>
        </w:rPr>
      </w:pPr>
      <w:r>
        <w:rPr>
          <w:rFonts w:hint="eastAsia" w:ascii="宋体" w:hAnsi="宋体" w:eastAsia="宋体" w:cs="宋体"/>
          <w:b/>
          <w:bCs/>
          <w:spacing w:val="-6"/>
          <w:sz w:val="44"/>
          <w:szCs w:val="44"/>
          <w:lang w:val="en-US" w:eastAsia="zh-CN"/>
        </w:rPr>
        <w:t>关于公布《</w:t>
      </w:r>
      <w:r>
        <w:rPr>
          <w:rFonts w:hint="eastAsia" w:ascii="宋体" w:hAnsi="宋体" w:eastAsia="宋体" w:cs="宋体"/>
          <w:b/>
          <w:bCs/>
          <w:spacing w:val="-6"/>
          <w:sz w:val="44"/>
          <w:szCs w:val="44"/>
          <w:lang w:eastAsia="zh-CN"/>
        </w:rPr>
        <w:t>永州市零陵区发展和改革局</w:t>
      </w:r>
      <w:r>
        <w:rPr>
          <w:rFonts w:hint="eastAsia" w:ascii="宋体" w:hAnsi="宋体" w:eastAsia="宋体" w:cs="宋体"/>
          <w:b/>
          <w:bCs/>
          <w:spacing w:val="-6"/>
          <w:sz w:val="44"/>
          <w:szCs w:val="44"/>
          <w:lang w:eastAsia="zh-CN"/>
        </w:rPr>
        <w:t>行政执法事项目录</w:t>
      </w:r>
      <w:r>
        <w:rPr>
          <w:rFonts w:hint="eastAsia" w:ascii="宋体" w:hAnsi="宋体" w:eastAsia="宋体" w:cs="宋体"/>
          <w:b/>
          <w:bCs/>
          <w:spacing w:val="-6"/>
          <w:sz w:val="44"/>
          <w:szCs w:val="44"/>
          <w:lang w:val="en-US" w:eastAsia="zh-CN"/>
        </w:rPr>
        <w:t>》的通知</w:t>
      </w:r>
    </w:p>
    <w:p w14:paraId="7B6DCA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宋体" w:hAnsi="宋体" w:eastAsia="宋体" w:cs="宋体"/>
          <w:b/>
          <w:bCs/>
          <w:spacing w:val="-6"/>
          <w:sz w:val="44"/>
          <w:szCs w:val="44"/>
          <w:lang w:val="en-US" w:eastAsia="zh-CN"/>
        </w:rPr>
      </w:pPr>
    </w:p>
    <w:p w14:paraId="75593F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u w:val="none"/>
        </w:rPr>
      </w:pPr>
      <w:r>
        <w:rPr>
          <w:rFonts w:ascii="仿宋" w:hAnsi="仿宋" w:eastAsia="仿宋" w:cs="仿宋"/>
          <w:i w:val="0"/>
          <w:iCs w:val="0"/>
          <w:caps w:val="0"/>
          <w:color w:val="535353"/>
          <w:spacing w:val="0"/>
          <w:kern w:val="0"/>
          <w:sz w:val="32"/>
          <w:szCs w:val="32"/>
          <w:u w:val="none"/>
          <w:bdr w:val="none" w:color="auto" w:sz="0" w:space="0"/>
          <w:shd w:val="clear" w:fill="FFFFFF"/>
          <w:lang w:val="en-US" w:eastAsia="zh-CN" w:bidi="ar"/>
        </w:rPr>
        <w:t>局属各单位、机关各股室：</w:t>
      </w:r>
    </w:p>
    <w:p w14:paraId="3BB69A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 w:hAnsi="仿宋" w:eastAsia="仿宋" w:cs="仿宋"/>
          <w:i w:val="0"/>
          <w:iCs w:val="0"/>
          <w:caps w:val="0"/>
          <w:color w:val="535353"/>
          <w:spacing w:val="0"/>
          <w:kern w:val="0"/>
          <w:sz w:val="32"/>
          <w:szCs w:val="32"/>
          <w:u w:val="none"/>
          <w:shd w:val="clear" w:fill="FFFFFF"/>
          <w:lang w:val="en-US" w:eastAsia="zh-CN" w:bidi="ar"/>
        </w:rPr>
      </w:pPr>
      <w:r>
        <w:rPr>
          <w:rFonts w:hint="eastAsia" w:ascii="仿宋" w:hAnsi="仿宋" w:eastAsia="仿宋" w:cs="仿宋"/>
          <w:i w:val="0"/>
          <w:iCs w:val="0"/>
          <w:caps w:val="0"/>
          <w:color w:val="535353"/>
          <w:spacing w:val="0"/>
          <w:kern w:val="0"/>
          <w:sz w:val="32"/>
          <w:szCs w:val="32"/>
          <w:u w:val="none"/>
          <w:shd w:val="clear" w:fill="FFFFFF"/>
          <w:lang w:val="en-US" w:eastAsia="zh-CN" w:bidi="ar"/>
        </w:rPr>
        <w:t>按照区司法局《关于进一步做好全区“三个清单”动态调整和涉企行政检查事项清单制定修订公示的工作提示》要求，结合我局工作实际，修改了《永州市零陵区发展和改革局行政执法事项目录》，现予</w:t>
      </w:r>
      <w:r>
        <w:rPr>
          <w:rFonts w:hint="eastAsia" w:ascii="仿宋" w:hAnsi="仿宋" w:eastAsia="仿宋" w:cs="仿宋"/>
          <w:i w:val="0"/>
          <w:iCs w:val="0"/>
          <w:caps w:val="0"/>
          <w:color w:val="535353"/>
          <w:spacing w:val="0"/>
          <w:kern w:val="0"/>
          <w:sz w:val="32"/>
          <w:szCs w:val="32"/>
          <w:u w:val="none"/>
          <w:shd w:val="clear" w:fill="FFFFFF"/>
          <w:lang w:val="en-US" w:eastAsia="zh-CN" w:bidi="ar"/>
        </w:rPr>
        <w:t>以公布，请认真抓好贯彻落实。</w:t>
      </w:r>
    </w:p>
    <w:p w14:paraId="53291A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 w:hAnsi="仿宋" w:eastAsia="仿宋" w:cs="仿宋"/>
          <w:i w:val="0"/>
          <w:iCs w:val="0"/>
          <w:caps w:val="0"/>
          <w:color w:val="535353"/>
          <w:spacing w:val="0"/>
          <w:kern w:val="0"/>
          <w:sz w:val="32"/>
          <w:szCs w:val="32"/>
          <w:u w:val="none"/>
          <w:shd w:val="clear" w:fill="FFFFFF"/>
          <w:lang w:val="en-US" w:eastAsia="zh-CN" w:bidi="ar"/>
        </w:rPr>
      </w:pPr>
    </w:p>
    <w:p w14:paraId="6727E5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 w:hAnsi="仿宋" w:eastAsia="仿宋" w:cs="仿宋"/>
          <w:i w:val="0"/>
          <w:iCs w:val="0"/>
          <w:caps w:val="0"/>
          <w:color w:val="535353"/>
          <w:spacing w:val="0"/>
          <w:kern w:val="0"/>
          <w:sz w:val="32"/>
          <w:szCs w:val="32"/>
          <w:u w:val="none"/>
          <w:shd w:val="clear" w:fill="FFFFFF"/>
          <w:lang w:val="en-US" w:eastAsia="zh-CN" w:bidi="ar"/>
        </w:rPr>
      </w:pPr>
      <w:r>
        <w:rPr>
          <w:rFonts w:hint="eastAsia" w:ascii="仿宋" w:hAnsi="仿宋" w:eastAsia="仿宋" w:cs="仿宋"/>
          <w:i w:val="0"/>
          <w:iCs w:val="0"/>
          <w:caps w:val="0"/>
          <w:color w:val="535353"/>
          <w:spacing w:val="0"/>
          <w:kern w:val="0"/>
          <w:sz w:val="32"/>
          <w:szCs w:val="32"/>
          <w:u w:val="none"/>
          <w:shd w:val="clear" w:fill="FFFFFF"/>
          <w:lang w:val="en-US" w:eastAsia="zh-CN" w:bidi="ar"/>
        </w:rPr>
        <w:t>附件：永州市零陵区发展和改革局行政执法事项目录</w:t>
      </w:r>
    </w:p>
    <w:p w14:paraId="460B28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i w:val="0"/>
          <w:iCs w:val="0"/>
          <w:caps w:val="0"/>
          <w:color w:val="535353"/>
          <w:spacing w:val="0"/>
          <w:kern w:val="0"/>
          <w:sz w:val="32"/>
          <w:szCs w:val="32"/>
          <w:u w:val="none"/>
          <w:bdr w:val="none" w:color="auto" w:sz="0" w:space="0"/>
          <w:shd w:val="clear" w:fill="FFFFFF"/>
          <w:lang w:val="en-US" w:eastAsia="zh-CN" w:bidi="ar"/>
        </w:rPr>
      </w:pPr>
      <w:r>
        <w:rPr>
          <w:rFonts w:hint="eastAsia" w:ascii="仿宋" w:hAnsi="仿宋" w:eastAsia="仿宋" w:cs="仿宋"/>
          <w:i w:val="0"/>
          <w:iCs w:val="0"/>
          <w:caps w:val="0"/>
          <w:color w:val="535353"/>
          <w:spacing w:val="0"/>
          <w:kern w:val="0"/>
          <w:sz w:val="32"/>
          <w:szCs w:val="32"/>
          <w:u w:val="none"/>
          <w:bdr w:val="none" w:color="auto" w:sz="0" w:space="0"/>
          <w:shd w:val="clear" w:fill="FFFFFF"/>
          <w:lang w:val="en-US" w:eastAsia="zh-CN" w:bidi="ar"/>
        </w:rPr>
        <w:t> </w:t>
      </w:r>
      <w:bookmarkStart w:id="7" w:name="_GoBack"/>
      <w:bookmarkEnd w:id="7"/>
    </w:p>
    <w:p w14:paraId="3032FD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93" w:firstLineChars="1623"/>
        <w:jc w:val="left"/>
        <w:rPr>
          <w:rFonts w:hint="eastAsia" w:eastAsia="仿宋"/>
          <w:u w:val="none"/>
          <w:lang w:val="en-US" w:eastAsia="zh-CN"/>
        </w:rPr>
      </w:pPr>
      <w:r>
        <w:rPr>
          <w:rFonts w:hint="eastAsia" w:ascii="仿宋" w:hAnsi="仿宋" w:eastAsia="仿宋" w:cs="仿宋"/>
          <w:i w:val="0"/>
          <w:iCs w:val="0"/>
          <w:caps w:val="0"/>
          <w:color w:val="535353"/>
          <w:spacing w:val="0"/>
          <w:kern w:val="0"/>
          <w:sz w:val="32"/>
          <w:szCs w:val="32"/>
          <w:u w:val="none"/>
          <w:bdr w:val="none" w:color="auto" w:sz="0" w:space="0"/>
          <w:shd w:val="clear" w:fill="FFFFFF"/>
          <w:lang w:val="en-US" w:eastAsia="zh-CN" w:bidi="ar"/>
        </w:rPr>
        <w:t>永州市零陵区发展和改革局</w:t>
      </w:r>
    </w:p>
    <w:p w14:paraId="07E381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080" w:firstLineChars="1900"/>
        <w:jc w:val="left"/>
        <w:rPr>
          <w:u w:val="none"/>
        </w:rPr>
      </w:pPr>
      <w:r>
        <w:rPr>
          <w:rFonts w:hint="eastAsia" w:ascii="仿宋" w:hAnsi="仿宋" w:eastAsia="仿宋" w:cs="仿宋"/>
          <w:i w:val="0"/>
          <w:iCs w:val="0"/>
          <w:caps w:val="0"/>
          <w:color w:val="535353"/>
          <w:spacing w:val="0"/>
          <w:kern w:val="0"/>
          <w:sz w:val="32"/>
          <w:szCs w:val="32"/>
          <w:u w:val="none"/>
          <w:bdr w:val="none" w:color="auto" w:sz="0" w:space="0"/>
          <w:shd w:val="clear" w:fill="FFFFFF"/>
          <w:lang w:val="en-US" w:eastAsia="zh-CN" w:bidi="ar"/>
        </w:rPr>
        <w:t>2025年4月25日</w:t>
      </w:r>
    </w:p>
    <w:p w14:paraId="6AC0CE97">
      <w:pPr>
        <w:keepNext w:val="0"/>
        <w:keepLines w:val="0"/>
        <w:pageBreakBefore w:val="0"/>
        <w:widowControl w:val="0"/>
        <w:kinsoku/>
        <w:wordWrap/>
        <w:overflowPunct/>
        <w:topLinePunct w:val="0"/>
        <w:autoSpaceDE/>
        <w:autoSpaceDN/>
        <w:bidi w:val="0"/>
        <w:adjustRightInd/>
        <w:snapToGrid/>
        <w:spacing w:line="500" w:lineRule="exact"/>
        <w:ind w:left="3412" w:leftChars="0" w:hanging="3412" w:hangingChars="794"/>
        <w:jc w:val="center"/>
        <w:textAlignment w:val="auto"/>
        <w:rPr>
          <w:rFonts w:hint="eastAsia" w:ascii="宋体" w:hAnsi="宋体" w:eastAsia="宋体" w:cs="宋体"/>
          <w:b/>
          <w:bCs/>
          <w:spacing w:val="-6"/>
          <w:sz w:val="44"/>
          <w:szCs w:val="44"/>
          <w:lang w:eastAsia="zh-CN"/>
        </w:rPr>
      </w:pPr>
    </w:p>
    <w:p w14:paraId="18812A25">
      <w:pPr>
        <w:keepNext w:val="0"/>
        <w:keepLines w:val="0"/>
        <w:pageBreakBefore w:val="0"/>
        <w:widowControl w:val="0"/>
        <w:kinsoku/>
        <w:wordWrap/>
        <w:overflowPunct/>
        <w:topLinePunct w:val="0"/>
        <w:autoSpaceDE/>
        <w:autoSpaceDN/>
        <w:bidi w:val="0"/>
        <w:adjustRightInd/>
        <w:snapToGrid/>
        <w:spacing w:line="500" w:lineRule="exact"/>
        <w:ind w:left="3412" w:leftChars="0" w:hanging="3412" w:hangingChars="794"/>
        <w:jc w:val="center"/>
        <w:textAlignment w:val="auto"/>
        <w:rPr>
          <w:rFonts w:hint="eastAsia" w:ascii="宋体" w:hAnsi="宋体" w:eastAsia="宋体" w:cs="宋体"/>
          <w:b/>
          <w:bCs/>
          <w:spacing w:val="-6"/>
          <w:sz w:val="44"/>
          <w:szCs w:val="44"/>
          <w:lang w:eastAsia="zh-CN"/>
        </w:rPr>
      </w:pPr>
    </w:p>
    <w:p w14:paraId="701933D7">
      <w:pPr>
        <w:keepNext w:val="0"/>
        <w:keepLines w:val="0"/>
        <w:pageBreakBefore w:val="0"/>
        <w:widowControl w:val="0"/>
        <w:kinsoku/>
        <w:wordWrap/>
        <w:overflowPunct/>
        <w:topLinePunct w:val="0"/>
        <w:autoSpaceDE/>
        <w:autoSpaceDN/>
        <w:bidi w:val="0"/>
        <w:adjustRightInd/>
        <w:snapToGrid/>
        <w:spacing w:line="500" w:lineRule="exact"/>
        <w:ind w:left="3412" w:leftChars="0" w:hanging="3412" w:hangingChars="794"/>
        <w:jc w:val="center"/>
        <w:textAlignment w:val="auto"/>
        <w:rPr>
          <w:rFonts w:hint="eastAsia" w:ascii="宋体" w:hAnsi="宋体" w:eastAsia="宋体" w:cs="宋体"/>
          <w:b/>
          <w:bCs/>
          <w:spacing w:val="-6"/>
          <w:sz w:val="44"/>
          <w:szCs w:val="44"/>
          <w:lang w:eastAsia="zh-CN"/>
        </w:rPr>
      </w:pPr>
    </w:p>
    <w:p w14:paraId="50EDBEE8">
      <w:pPr>
        <w:keepNext w:val="0"/>
        <w:keepLines w:val="0"/>
        <w:pageBreakBefore w:val="0"/>
        <w:widowControl w:val="0"/>
        <w:kinsoku/>
        <w:wordWrap/>
        <w:overflowPunct/>
        <w:topLinePunct w:val="0"/>
        <w:autoSpaceDE/>
        <w:autoSpaceDN/>
        <w:bidi w:val="0"/>
        <w:adjustRightInd/>
        <w:snapToGrid/>
        <w:spacing w:line="500" w:lineRule="exact"/>
        <w:ind w:left="3412" w:leftChars="0" w:hanging="3412" w:hangingChars="794"/>
        <w:jc w:val="center"/>
        <w:textAlignment w:val="auto"/>
        <w:rPr>
          <w:rFonts w:hint="eastAsia" w:ascii="宋体" w:hAnsi="宋体" w:eastAsia="宋体" w:cs="宋体"/>
          <w:b/>
          <w:bCs/>
          <w:spacing w:val="-6"/>
          <w:sz w:val="44"/>
          <w:szCs w:val="44"/>
          <w:lang w:eastAsia="zh-CN"/>
        </w:rPr>
      </w:pPr>
    </w:p>
    <w:p w14:paraId="44F6676B">
      <w:pPr>
        <w:keepNext w:val="0"/>
        <w:keepLines w:val="0"/>
        <w:pageBreakBefore w:val="0"/>
        <w:widowControl w:val="0"/>
        <w:kinsoku/>
        <w:wordWrap/>
        <w:overflowPunct/>
        <w:topLinePunct w:val="0"/>
        <w:autoSpaceDE/>
        <w:autoSpaceDN/>
        <w:bidi w:val="0"/>
        <w:adjustRightInd/>
        <w:snapToGrid/>
        <w:spacing w:line="500" w:lineRule="exact"/>
        <w:ind w:left="3412" w:leftChars="0" w:hanging="3412" w:hangingChars="794"/>
        <w:jc w:val="center"/>
        <w:textAlignment w:val="auto"/>
        <w:rPr>
          <w:rFonts w:hint="eastAsia" w:ascii="宋体" w:hAnsi="宋体" w:eastAsia="宋体" w:cs="宋体"/>
          <w:b/>
          <w:bCs/>
          <w:spacing w:val="-6"/>
          <w:sz w:val="44"/>
          <w:szCs w:val="44"/>
          <w:lang w:eastAsia="zh-CN"/>
        </w:rPr>
      </w:pPr>
    </w:p>
    <w:p w14:paraId="10FE090D">
      <w:pPr>
        <w:keepNext w:val="0"/>
        <w:keepLines w:val="0"/>
        <w:pageBreakBefore w:val="0"/>
        <w:widowControl w:val="0"/>
        <w:kinsoku/>
        <w:wordWrap/>
        <w:overflowPunct/>
        <w:topLinePunct w:val="0"/>
        <w:autoSpaceDE/>
        <w:autoSpaceDN/>
        <w:bidi w:val="0"/>
        <w:adjustRightInd/>
        <w:snapToGrid/>
        <w:spacing w:line="500" w:lineRule="exact"/>
        <w:ind w:left="3412" w:leftChars="0" w:hanging="3412" w:hangingChars="794"/>
        <w:jc w:val="center"/>
        <w:textAlignment w:val="auto"/>
        <w:rPr>
          <w:rFonts w:hint="eastAsia" w:ascii="宋体" w:hAnsi="宋体" w:eastAsia="宋体" w:cs="宋体"/>
          <w:b/>
          <w:bCs/>
          <w:spacing w:val="-6"/>
          <w:sz w:val="44"/>
          <w:szCs w:val="44"/>
          <w:lang w:eastAsia="zh-CN"/>
        </w:rPr>
        <w:sectPr>
          <w:footerReference r:id="rId3" w:type="default"/>
          <w:pgSz w:w="11906" w:h="16838"/>
          <w:pgMar w:top="1134" w:right="1134" w:bottom="1134" w:left="1134" w:header="851" w:footer="992" w:gutter="0"/>
          <w:cols w:space="425" w:num="1"/>
          <w:docGrid w:type="lines" w:linePitch="312" w:charSpace="0"/>
        </w:sectPr>
      </w:pPr>
    </w:p>
    <w:p w14:paraId="671244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44"/>
          <w:szCs w:val="44"/>
        </w:rPr>
      </w:pPr>
      <w:r>
        <w:rPr>
          <w:rFonts w:hint="eastAsia" w:ascii="宋体" w:hAnsi="宋体" w:eastAsia="宋体" w:cs="宋体"/>
          <w:b/>
          <w:bCs/>
          <w:spacing w:val="-6"/>
          <w:sz w:val="44"/>
          <w:szCs w:val="44"/>
          <w:lang w:eastAsia="zh-CN"/>
        </w:rPr>
        <w:t>永州市零陵区发展和改革局</w:t>
      </w:r>
      <w:r>
        <w:rPr>
          <w:rFonts w:ascii="宋体" w:hAnsi="宋体" w:eastAsia="宋体" w:cs="宋体"/>
          <w:b/>
          <w:bCs/>
          <w:spacing w:val="-6"/>
          <w:sz w:val="44"/>
          <w:szCs w:val="44"/>
        </w:rPr>
        <w:t>行政执法事项目录</w:t>
      </w:r>
    </w:p>
    <w:tbl>
      <w:tblPr>
        <w:tblStyle w:val="4"/>
        <w:tblpPr w:leftFromText="180" w:rightFromText="180" w:vertAnchor="text" w:horzAnchor="page" w:tblpX="1158" w:tblpY="222"/>
        <w:tblOverlap w:val="never"/>
        <w:tblW w:w="15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45"/>
        <w:gridCol w:w="1334"/>
        <w:gridCol w:w="1085"/>
        <w:gridCol w:w="1179"/>
        <w:gridCol w:w="1444"/>
        <w:gridCol w:w="8616"/>
        <w:gridCol w:w="817"/>
      </w:tblGrid>
      <w:tr w14:paraId="4625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6" w:hRule="atLeast"/>
          <w:tblHeader/>
        </w:trPr>
        <w:tc>
          <w:tcPr>
            <w:tcW w:w="745" w:type="dxa"/>
            <w:shd w:val="clear" w:color="auto" w:fill="FFFFFF"/>
            <w:tcMar>
              <w:left w:w="108" w:type="dxa"/>
              <w:right w:w="108" w:type="dxa"/>
            </w:tcMar>
            <w:textDirection w:val="tbRlV"/>
            <w:vAlign w:val="center"/>
          </w:tcPr>
          <w:p w14:paraId="102D4A7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eastAsia="zh-CN"/>
              </w:rPr>
            </w:pPr>
            <w:r>
              <w:rPr>
                <w:rFonts w:hint="eastAsia" w:ascii="仿宋_GB2312" w:hAnsi="仿宋_GB2312" w:eastAsia="仿宋_GB2312" w:cs="仿宋_GB2312"/>
                <w:b w:val="0"/>
                <w:bCs w:val="0"/>
                <w:snapToGrid w:val="0"/>
                <w:color w:val="000000"/>
                <w:kern w:val="0"/>
                <w:sz w:val="21"/>
                <w:szCs w:val="21"/>
                <w:lang w:val="en-US" w:eastAsia="zh-CN"/>
              </w:rPr>
              <w:t>号</w:t>
            </w:r>
          </w:p>
          <w:p w14:paraId="4CDB892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eastAsia="zh-CN"/>
              </w:rPr>
            </w:pPr>
            <w:r>
              <w:rPr>
                <w:rFonts w:hint="eastAsia" w:ascii="仿宋_GB2312" w:hAnsi="仿宋_GB2312" w:eastAsia="仿宋_GB2312" w:cs="仿宋_GB2312"/>
                <w:b w:val="0"/>
                <w:bCs w:val="0"/>
                <w:snapToGrid w:val="0"/>
                <w:color w:val="000000"/>
                <w:kern w:val="0"/>
                <w:sz w:val="21"/>
                <w:szCs w:val="21"/>
                <w:lang w:val="en-US" w:eastAsia="zh-CN"/>
              </w:rPr>
              <w:t>序</w:t>
            </w:r>
          </w:p>
          <w:p w14:paraId="10F3475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lang w:val="en-US" w:eastAsia="zh-CN"/>
              </w:rPr>
            </w:pPr>
          </w:p>
        </w:tc>
        <w:tc>
          <w:tcPr>
            <w:tcW w:w="1334" w:type="dxa"/>
            <w:shd w:val="clear" w:color="auto" w:fill="FFFFFF"/>
            <w:tcMar>
              <w:left w:w="108" w:type="dxa"/>
              <w:right w:w="108" w:type="dxa"/>
            </w:tcMar>
            <w:vAlign w:val="center"/>
          </w:tcPr>
          <w:p w14:paraId="7BDB886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eastAsia="zh-CN"/>
              </w:rPr>
              <w:t>行政</w:t>
            </w:r>
            <w:r>
              <w:rPr>
                <w:rFonts w:hint="eastAsia" w:ascii="仿宋_GB2312" w:hAnsi="仿宋_GB2312" w:eastAsia="仿宋_GB2312" w:cs="仿宋_GB2312"/>
                <w:b w:val="0"/>
                <w:bCs w:val="0"/>
                <w:snapToGrid w:val="0"/>
                <w:color w:val="000000"/>
                <w:kern w:val="0"/>
                <w:sz w:val="21"/>
                <w:szCs w:val="21"/>
              </w:rPr>
              <w:t>执</w:t>
            </w:r>
          </w:p>
          <w:p w14:paraId="48178DCE">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hint="eastAsia" w:ascii="仿宋_GB2312" w:hAnsi="仿宋_GB2312" w:eastAsia="仿宋_GB2312" w:cs="仿宋_GB2312"/>
                <w:b w:val="0"/>
                <w:bCs w:val="0"/>
                <w:snapToGrid w:val="0"/>
                <w:color w:val="000000"/>
                <w:kern w:val="0"/>
                <w:sz w:val="21"/>
                <w:szCs w:val="21"/>
                <w:lang w:val="en-US" w:eastAsia="zh-CN"/>
              </w:rPr>
            </w:pPr>
            <w:r>
              <w:rPr>
                <w:rFonts w:hint="eastAsia" w:ascii="仿宋_GB2312" w:hAnsi="仿宋_GB2312" w:eastAsia="仿宋_GB2312" w:cs="仿宋_GB2312"/>
                <w:b w:val="0"/>
                <w:bCs w:val="0"/>
                <w:snapToGrid w:val="0"/>
                <w:color w:val="000000"/>
                <w:kern w:val="0"/>
                <w:sz w:val="21"/>
                <w:szCs w:val="21"/>
              </w:rPr>
              <w:t>法事项</w:t>
            </w:r>
          </w:p>
        </w:tc>
        <w:tc>
          <w:tcPr>
            <w:tcW w:w="1085" w:type="dxa"/>
            <w:shd w:val="clear" w:color="auto" w:fill="FFFFFF"/>
            <w:tcMar>
              <w:left w:w="108" w:type="dxa"/>
              <w:right w:w="108" w:type="dxa"/>
            </w:tcMar>
            <w:vAlign w:val="center"/>
          </w:tcPr>
          <w:p w14:paraId="7696E34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rPr>
              <w:t>执法</w:t>
            </w:r>
          </w:p>
          <w:p w14:paraId="03220B3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hint="eastAsia" w:ascii="仿宋_GB2312" w:hAnsi="仿宋_GB2312" w:eastAsia="仿宋_GB2312" w:cs="仿宋_GB2312"/>
                <w:b w:val="0"/>
                <w:bCs w:val="0"/>
                <w:snapToGrid w:val="0"/>
                <w:color w:val="000000"/>
                <w:kern w:val="0"/>
                <w:sz w:val="21"/>
                <w:szCs w:val="21"/>
                <w:lang w:val="en-US" w:eastAsia="zh-CN"/>
              </w:rPr>
            </w:pPr>
            <w:r>
              <w:rPr>
                <w:rFonts w:hint="eastAsia" w:ascii="仿宋_GB2312" w:hAnsi="仿宋_GB2312" w:eastAsia="仿宋_GB2312" w:cs="仿宋_GB2312"/>
                <w:b w:val="0"/>
                <w:bCs w:val="0"/>
                <w:snapToGrid w:val="0"/>
                <w:color w:val="000000"/>
                <w:kern w:val="0"/>
                <w:sz w:val="21"/>
                <w:szCs w:val="21"/>
              </w:rPr>
              <w:t>类别</w:t>
            </w:r>
          </w:p>
        </w:tc>
        <w:tc>
          <w:tcPr>
            <w:tcW w:w="1179" w:type="dxa"/>
            <w:shd w:val="clear" w:color="auto" w:fill="FFFFFF"/>
            <w:tcMar>
              <w:left w:w="108" w:type="dxa"/>
              <w:right w:w="108" w:type="dxa"/>
            </w:tcMar>
            <w:vAlign w:val="center"/>
          </w:tcPr>
          <w:p w14:paraId="25CC66A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rPr>
              <w:t>执法</w:t>
            </w:r>
          </w:p>
          <w:p w14:paraId="2EAAA94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hint="eastAsia" w:ascii="仿宋_GB2312" w:hAnsi="仿宋_GB2312" w:eastAsia="仿宋_GB2312" w:cs="仿宋_GB2312"/>
                <w:b w:val="0"/>
                <w:bCs w:val="0"/>
                <w:snapToGrid w:val="0"/>
                <w:color w:val="000000"/>
                <w:kern w:val="0"/>
                <w:sz w:val="21"/>
                <w:szCs w:val="21"/>
                <w:lang w:val="en-US" w:eastAsia="zh-CN"/>
              </w:rPr>
            </w:pPr>
            <w:r>
              <w:rPr>
                <w:rFonts w:hint="eastAsia" w:ascii="仿宋_GB2312" w:hAnsi="仿宋_GB2312" w:eastAsia="仿宋_GB2312" w:cs="仿宋_GB2312"/>
                <w:b w:val="0"/>
                <w:bCs w:val="0"/>
                <w:snapToGrid w:val="0"/>
                <w:color w:val="000000"/>
                <w:kern w:val="0"/>
                <w:sz w:val="21"/>
                <w:szCs w:val="21"/>
              </w:rPr>
              <w:t>主体</w:t>
            </w:r>
          </w:p>
        </w:tc>
        <w:tc>
          <w:tcPr>
            <w:tcW w:w="1444" w:type="dxa"/>
            <w:shd w:val="clear" w:color="auto" w:fill="FFFFFF"/>
            <w:tcMar>
              <w:left w:w="108" w:type="dxa"/>
              <w:right w:w="108" w:type="dxa"/>
            </w:tcMar>
            <w:vAlign w:val="center"/>
          </w:tcPr>
          <w:p w14:paraId="1A8C488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rPr>
              <w:t>承办</w:t>
            </w:r>
          </w:p>
          <w:p w14:paraId="4367DF0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hint="eastAsia" w:ascii="仿宋_GB2312" w:hAnsi="仿宋_GB2312" w:eastAsia="仿宋_GB2312" w:cs="仿宋_GB2312"/>
                <w:b w:val="0"/>
                <w:bCs w:val="0"/>
                <w:snapToGrid w:val="0"/>
                <w:color w:val="000000"/>
                <w:kern w:val="0"/>
                <w:sz w:val="21"/>
                <w:szCs w:val="21"/>
                <w:lang w:val="en-US" w:eastAsia="zh-CN"/>
              </w:rPr>
            </w:pPr>
            <w:r>
              <w:rPr>
                <w:rFonts w:hint="eastAsia" w:ascii="仿宋_GB2312" w:hAnsi="仿宋_GB2312" w:eastAsia="仿宋_GB2312" w:cs="仿宋_GB2312"/>
                <w:b w:val="0"/>
                <w:bCs w:val="0"/>
                <w:snapToGrid w:val="0"/>
                <w:color w:val="000000"/>
                <w:kern w:val="0"/>
                <w:sz w:val="21"/>
                <w:szCs w:val="21"/>
              </w:rPr>
              <w:t>机构</w:t>
            </w:r>
          </w:p>
        </w:tc>
        <w:tc>
          <w:tcPr>
            <w:tcW w:w="8616" w:type="dxa"/>
            <w:shd w:val="clear" w:color="auto" w:fill="FFFFFF"/>
            <w:tcMar>
              <w:left w:w="108" w:type="dxa"/>
              <w:right w:w="108" w:type="dxa"/>
            </w:tcMar>
            <w:vAlign w:val="center"/>
          </w:tcPr>
          <w:p w14:paraId="25FE9024">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lang w:val="en-US" w:eastAsia="zh-CN"/>
              </w:rPr>
            </w:pPr>
            <w:r>
              <w:rPr>
                <w:rFonts w:hint="eastAsia" w:ascii="仿宋_GB2312" w:hAnsi="仿宋_GB2312" w:eastAsia="仿宋_GB2312" w:cs="仿宋_GB2312"/>
                <w:b w:val="0"/>
                <w:bCs w:val="0"/>
                <w:snapToGrid w:val="0"/>
                <w:color w:val="000000"/>
                <w:kern w:val="0"/>
                <w:sz w:val="21"/>
                <w:szCs w:val="21"/>
              </w:rPr>
              <w:t>执法依据</w:t>
            </w:r>
          </w:p>
        </w:tc>
        <w:tc>
          <w:tcPr>
            <w:tcW w:w="817" w:type="dxa"/>
            <w:shd w:val="clear" w:color="auto" w:fill="FFFFFF"/>
            <w:noWrap/>
            <w:tcMar>
              <w:left w:w="108" w:type="dxa"/>
              <w:right w:w="108" w:type="dxa"/>
            </w:tcMar>
            <w:vAlign w:val="center"/>
          </w:tcPr>
          <w:p w14:paraId="65A51D75">
            <w:pPr>
              <w:pStyle w:val="7"/>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b w:val="0"/>
                <w:bCs w:val="0"/>
                <w:snapToGrid w:val="0"/>
                <w:color w:val="000000"/>
                <w:kern w:val="0"/>
                <w:sz w:val="21"/>
                <w:szCs w:val="21"/>
                <w:lang w:val="en-US" w:eastAsia="zh-CN"/>
              </w:rPr>
            </w:pPr>
            <w:r>
              <w:rPr>
                <w:rFonts w:hint="eastAsia" w:ascii="仿宋_GB2312" w:hAnsi="仿宋_GB2312" w:eastAsia="仿宋_GB2312" w:cs="仿宋_GB2312"/>
                <w:b w:val="0"/>
                <w:bCs w:val="0"/>
                <w:snapToGrid w:val="0"/>
                <w:color w:val="000000"/>
                <w:kern w:val="0"/>
                <w:sz w:val="21"/>
                <w:szCs w:val="21"/>
              </w:rPr>
              <w:t>备注</w:t>
            </w:r>
          </w:p>
        </w:tc>
      </w:tr>
      <w:tr w14:paraId="787B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0" w:hRule="atLeast"/>
        </w:trPr>
        <w:tc>
          <w:tcPr>
            <w:tcW w:w="745" w:type="dxa"/>
            <w:shd w:val="clear" w:color="auto" w:fill="FFFFFF"/>
            <w:tcMar>
              <w:left w:w="108" w:type="dxa"/>
              <w:right w:w="108" w:type="dxa"/>
            </w:tcMar>
            <w:vAlign w:val="center"/>
          </w:tcPr>
          <w:p w14:paraId="472E30E1">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bookmarkStart w:id="0" w:name="OLE_LINK2" w:colFirst="3" w:colLast="4"/>
            <w:bookmarkStart w:id="1" w:name="OLE_LINK1" w:colFirst="1" w:colLast="6"/>
            <w:r>
              <w:rPr>
                <w:rFonts w:hint="eastAsia" w:ascii="仿宋_GB2312" w:hAnsi="仿宋_GB2312" w:eastAsia="仿宋_GB2312" w:cs="仿宋_GB2312"/>
                <w:b w:val="0"/>
                <w:bCs w:val="0"/>
                <w:snapToGrid w:val="0"/>
                <w:color w:val="000000"/>
                <w:kern w:val="0"/>
                <w:sz w:val="21"/>
                <w:szCs w:val="21"/>
                <w:lang w:val="en-US" w:eastAsia="zh-CN"/>
              </w:rPr>
              <w:t>1</w:t>
            </w:r>
          </w:p>
        </w:tc>
        <w:tc>
          <w:tcPr>
            <w:tcW w:w="1334" w:type="dxa"/>
            <w:shd w:val="clear" w:color="auto" w:fill="FFFFFF"/>
            <w:tcMar>
              <w:left w:w="108" w:type="dxa"/>
              <w:right w:w="108" w:type="dxa"/>
            </w:tcMar>
            <w:vAlign w:val="center"/>
          </w:tcPr>
          <w:p w14:paraId="0F57C71B">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对招标人规避招标的行政处罚</w:t>
            </w:r>
          </w:p>
        </w:tc>
        <w:tc>
          <w:tcPr>
            <w:tcW w:w="1085" w:type="dxa"/>
            <w:shd w:val="clear" w:color="auto" w:fill="FFFFFF"/>
            <w:tcMar>
              <w:left w:w="108" w:type="dxa"/>
              <w:right w:w="108" w:type="dxa"/>
            </w:tcMar>
            <w:vAlign w:val="center"/>
          </w:tcPr>
          <w:p w14:paraId="619F89AF">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65DFA892">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131BDAD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3042E994">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2.《中华人民共和国招标投标法实施条例》第六十三条第二款  依法必须进行招标的项目的招标人不按照规定发布资格预审公告或者招标公告，构成规避招标的，依照招标投标法第四十九条的规定处罚。</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3.《湖南省实施&lt;中华人民共和国招标投标法&gt;办法》第四十二条　违反本办法第十六条第一款规定，应当公开招标而未公开招标的，招标结果无效，由项目审批部门责令限期改正，属全部或者部分使用国有资金的项目，可以暂停项目执行或者暂停资金拨付；对单位直接负责的主管人员和其他直接责任人员依法给予行政处分。第四十三条　违反本办法第十九条规定，发布招标公告不合要求的，由有关行政监督部门责令限期改正；未发布招标公告而招标的，招标无效，并对单位直接负责的主管人员和其他直接责任人员依法给予行政处分。</w:t>
            </w:r>
          </w:p>
        </w:tc>
        <w:tc>
          <w:tcPr>
            <w:tcW w:w="817" w:type="dxa"/>
            <w:shd w:val="clear" w:color="auto" w:fill="FFFFFF"/>
            <w:noWrap/>
            <w:tcMar>
              <w:left w:w="108" w:type="dxa"/>
              <w:right w:w="108" w:type="dxa"/>
            </w:tcMar>
            <w:vAlign w:val="center"/>
          </w:tcPr>
          <w:p w14:paraId="417A4D6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bookmarkEnd w:id="0"/>
      <w:tr w14:paraId="5B64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45" w:type="dxa"/>
            <w:shd w:val="clear" w:color="auto" w:fill="FFFFFF"/>
            <w:tcMar>
              <w:left w:w="108" w:type="dxa"/>
              <w:right w:w="108" w:type="dxa"/>
            </w:tcMar>
            <w:vAlign w:val="center"/>
          </w:tcPr>
          <w:p w14:paraId="6E890AA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2</w:t>
            </w:r>
          </w:p>
        </w:tc>
        <w:tc>
          <w:tcPr>
            <w:tcW w:w="1334" w:type="dxa"/>
            <w:shd w:val="clear" w:color="auto" w:fill="FFFFFF"/>
            <w:tcMar>
              <w:left w:w="108" w:type="dxa"/>
              <w:right w:w="108" w:type="dxa"/>
            </w:tcMar>
            <w:vAlign w:val="center"/>
          </w:tcPr>
          <w:p w14:paraId="0AF7293F">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对工业项目及按规定履行监管职责项目招标人以不合理的条件限制或者排斥潜在投标人的行政处罚</w:t>
            </w:r>
          </w:p>
        </w:tc>
        <w:tc>
          <w:tcPr>
            <w:tcW w:w="1085" w:type="dxa"/>
            <w:shd w:val="clear" w:color="auto" w:fill="FFFFFF"/>
            <w:tcMar>
              <w:left w:w="108" w:type="dxa"/>
              <w:right w:w="108" w:type="dxa"/>
            </w:tcMar>
            <w:vAlign w:val="center"/>
          </w:tcPr>
          <w:p w14:paraId="427CB75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1FF97B2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72C7183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35987B2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2.《中华人民共和国招标投标法实施条例》第六十三条第一款　招标人有下列限制或者排斥潜在投标人行为之一的，由有关行政监督部门依照招标投标法第五十一条的规定处罚：</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（一）依法应当公开招标的项目不按照规定在指定媒介发布资格预审公告或者招标公告；</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（二）在不同媒介发布的同一招标项目的资格预审公告或者招标公告的内容不一致，影响潜在投标人申请资格预审或者投标。</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3.《湖南省人民政府办公厅《关于建立健全招标投标监管长效机制规范招标投标活动的意见》（湘政办发〔2021〕77号）第(一)条  规定合理划分招标投标活动监管职责。各级发展改革部门负责指导和协调本行政区域内的招标投标工作，按照职责权限对工业项目(含能源)、代建单位招标投标实施监督。对没有行业主管部门或确实难以协调明确监管职责的项目，由发展改革部门实施监督和查处违法违规行为，避免出现管理空白和监督缺位。</w:t>
            </w:r>
          </w:p>
        </w:tc>
        <w:tc>
          <w:tcPr>
            <w:tcW w:w="817" w:type="dxa"/>
            <w:shd w:val="clear" w:color="auto" w:fill="FFFFFF"/>
            <w:noWrap/>
            <w:tcMar>
              <w:left w:w="108" w:type="dxa"/>
              <w:right w:w="108" w:type="dxa"/>
            </w:tcMar>
            <w:vAlign w:val="center"/>
          </w:tcPr>
          <w:p w14:paraId="321B65D1">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735D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4" w:hRule="atLeast"/>
        </w:trPr>
        <w:tc>
          <w:tcPr>
            <w:tcW w:w="745" w:type="dxa"/>
            <w:shd w:val="clear" w:color="auto" w:fill="FFFFFF"/>
            <w:tcMar>
              <w:left w:w="108" w:type="dxa"/>
              <w:right w:w="108" w:type="dxa"/>
            </w:tcMar>
            <w:vAlign w:val="center"/>
          </w:tcPr>
          <w:p w14:paraId="36E948D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3</w:t>
            </w:r>
          </w:p>
        </w:tc>
        <w:tc>
          <w:tcPr>
            <w:tcW w:w="1334" w:type="dxa"/>
            <w:shd w:val="clear" w:color="auto" w:fill="FFFFFF"/>
            <w:tcMar>
              <w:left w:w="108" w:type="dxa"/>
              <w:right w:w="108" w:type="dxa"/>
            </w:tcMar>
            <w:vAlign w:val="center"/>
          </w:tcPr>
          <w:p w14:paraId="059C893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对工业项目及按规定履行监管职责项目的招标人向他人透露已获取招标文件的潜在投标人的名称、数量或者可能影响公平竞争的有关招标投标的其他情况的，或者泄露标底的行政处罚</w:t>
            </w:r>
          </w:p>
        </w:tc>
        <w:tc>
          <w:tcPr>
            <w:tcW w:w="1085" w:type="dxa"/>
            <w:shd w:val="clear" w:color="auto" w:fill="FFFFFF"/>
            <w:tcMar>
              <w:left w:w="108" w:type="dxa"/>
              <w:right w:w="108" w:type="dxa"/>
            </w:tcMar>
            <w:vAlign w:val="center"/>
          </w:tcPr>
          <w:p w14:paraId="262003B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122A7A0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3970A04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732BE8D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招标投标法》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前款所列行为影响中标结果的，中标无效。</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2.《湖南省实施&lt;中华人民共和国招标投标法&gt;办法》第四十六条　违反本办法规定，有必须招标的项目不招标、泄露标底、串通投标、评标委员会成员收受贿赂、中标人将中标项目转让给他人等违法行为的，依照《中华人民共和国招标投标法》的有关规定处理。</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3.《湖南省人民政府办公厅《关于建立健全招标投标监管长效机制规范招标投标活动的意见》（湘政办发〔2021〕77号）第(一)条  规定合理划分招标投标活动监管职责。各级发展改革部门负责指导和协调本行政区域内的招标投标工作，按照职责权限对工业项目(含能源)、代建单位招标投标实施监督。对没有行业主管部门或确实难以协调明确监管职责的项目，由发展改革部门实施监督和查处违法违规行为，避免出现管理空白和监督缺位。</w:t>
            </w:r>
          </w:p>
        </w:tc>
        <w:tc>
          <w:tcPr>
            <w:tcW w:w="817" w:type="dxa"/>
            <w:shd w:val="clear" w:color="auto" w:fill="FFFFFF"/>
            <w:noWrap/>
            <w:tcMar>
              <w:left w:w="108" w:type="dxa"/>
              <w:right w:w="108" w:type="dxa"/>
            </w:tcMar>
            <w:vAlign w:val="center"/>
          </w:tcPr>
          <w:p w14:paraId="67B81B0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1638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6" w:hRule="atLeast"/>
        </w:trPr>
        <w:tc>
          <w:tcPr>
            <w:tcW w:w="745" w:type="dxa"/>
            <w:shd w:val="clear" w:color="auto" w:fill="FFFFFF"/>
            <w:tcMar>
              <w:left w:w="108" w:type="dxa"/>
              <w:right w:w="108" w:type="dxa"/>
            </w:tcMar>
            <w:vAlign w:val="center"/>
          </w:tcPr>
          <w:p w14:paraId="22CE3AA2">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4</w:t>
            </w:r>
          </w:p>
        </w:tc>
        <w:tc>
          <w:tcPr>
            <w:tcW w:w="1334" w:type="dxa"/>
            <w:shd w:val="clear" w:color="auto" w:fill="FFFFFF"/>
            <w:tcMar>
              <w:left w:w="108" w:type="dxa"/>
              <w:right w:w="108" w:type="dxa"/>
            </w:tcMar>
            <w:vAlign w:val="center"/>
          </w:tcPr>
          <w:p w14:paraId="39AD081F">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对工业项目及按规定履行监管职责项目的投标人相互串通投标或者与招标人串通投标的，投标人以向招标人或者评标委员会成员行贿的手段谋取中标的行政处罚</w:t>
            </w:r>
          </w:p>
        </w:tc>
        <w:tc>
          <w:tcPr>
            <w:tcW w:w="1085" w:type="dxa"/>
            <w:shd w:val="clear" w:color="auto" w:fill="FFFFFF"/>
            <w:tcMar>
              <w:left w:w="108" w:type="dxa"/>
              <w:right w:w="108" w:type="dxa"/>
            </w:tcMar>
            <w:vAlign w:val="center"/>
          </w:tcPr>
          <w:p w14:paraId="106D18F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2809D19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1BDD258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1E40FE34">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中华人民共和国招标投标法实施条例》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投标人有下列行为之一的，属于招标投标法第五十三条规定的情节严重行为，由有关行政监督部门取消其1年至2年内参加依法必须进行招标的项目的投标资格：</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（一）以行贿谋取中标；</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（二）3年内2次以上串通投标；</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（三）串通投标行为损害招标人、其他投标人或者国家、集体、公民的合法利益，造成直接经济损失30万元以上；</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（四）其他串通投标情节严重的行为。</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投标人自本条第二款规定的处罚执行期限届满之日起3年内又有该款所列违法行为之一的，或者串通投标、以行贿谋取中标情节特别严重的，由工商行政管理机关吊销营业执照。</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法律、行政法规对串通投标报价行为的处罚另有规定的，从其规定。</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3.《湖南省实施&lt;中华人民共和国招标投标法&gt;办法》第四十六条　违反本办法规定，有必须招标的项目不招标、泄露标底、串通投标、评标委员会成员收受贿赂、中标人将中标项目转让给他人等违法行为的，依照《中华人民共和国招标投标法》的有关规定处理。</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4.《湖南省人民政府办公厅《关于建立健全招标投标监管长效机制规范招标投标活动的意见》（湘政办发〔2021〕77号）第(一)条  规定合理划分招标投标活动监管职责。各级发展改革部门负责指导和协调本行政区域内的招标投标工作，按照职责权限对工业项目(含能源)、代建单位招标投标实施监督。对没有行业主管部门或确实难以协调明确监管职责的项目，由发展改革部门实施监督和查处违法违规行为，避免出现管理空白和监督缺位。</w:t>
            </w:r>
          </w:p>
        </w:tc>
        <w:tc>
          <w:tcPr>
            <w:tcW w:w="817" w:type="dxa"/>
            <w:shd w:val="clear" w:color="auto" w:fill="FFFFFF"/>
            <w:noWrap/>
            <w:tcMar>
              <w:left w:w="108" w:type="dxa"/>
              <w:right w:w="108" w:type="dxa"/>
            </w:tcMar>
            <w:vAlign w:val="center"/>
          </w:tcPr>
          <w:p w14:paraId="00BA237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2D9B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4" w:hRule="atLeast"/>
        </w:trPr>
        <w:tc>
          <w:tcPr>
            <w:tcW w:w="745" w:type="dxa"/>
            <w:shd w:val="clear" w:color="auto" w:fill="FFFFFF"/>
            <w:tcMar>
              <w:left w:w="108" w:type="dxa"/>
              <w:right w:w="108" w:type="dxa"/>
            </w:tcMar>
            <w:vAlign w:val="center"/>
          </w:tcPr>
          <w:p w14:paraId="2147D42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5</w:t>
            </w:r>
          </w:p>
        </w:tc>
        <w:tc>
          <w:tcPr>
            <w:tcW w:w="1334" w:type="dxa"/>
            <w:shd w:val="clear" w:color="auto" w:fill="FFFFFF"/>
            <w:tcMar>
              <w:left w:w="108" w:type="dxa"/>
              <w:right w:w="108" w:type="dxa"/>
            </w:tcMar>
            <w:vAlign w:val="center"/>
          </w:tcPr>
          <w:p w14:paraId="01F87DD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对工业项目及按规定履行监管职责项目的投标人以他人名义投标或者以其他方式弄虚作假，骗取中标的行政处罚</w:t>
            </w:r>
          </w:p>
        </w:tc>
        <w:tc>
          <w:tcPr>
            <w:tcW w:w="1085" w:type="dxa"/>
            <w:shd w:val="clear" w:color="auto" w:fill="FFFFFF"/>
            <w:noWrap/>
            <w:tcMar>
              <w:left w:w="108" w:type="dxa"/>
              <w:right w:w="108" w:type="dxa"/>
            </w:tcMar>
            <w:vAlign w:val="center"/>
          </w:tcPr>
          <w:p w14:paraId="2AD8FDC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69793C1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74EA81D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76043F5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1.《中华人民共和国招标投标法》第五十四条  投标人以他人名义投标或者以其他方式弄虚作假，骗取中标的，中标无效，给招标人造成损失的，依法承担赔偿责任；构成犯罪的，依法追究刑事责任。</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2.《中华人民共和国招标投标法实施条例》第六十八条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投标人有下列行为之一的，属于招标投标法第五十四条规定的情节严重行为，由有关行政监督部门取消其1年至3年内参加依法必须进行招标的项目的投标资格：</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（一）伪造、变造资格、资质证书或者其他许可证件骗取中标；</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（二）3年内2次以上使用他人名义投标；</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（三）弄虚作假骗取中标给招标人造成直接经济损失30万元以上；</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（四）其他弄虚作假骗取中标情节严重的行为。</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投标人自本条第二款规定的处罚执行期限届满之日起3年内又有该款所列违法行为之一的，或者弄虚作假骗取中标情节特别严重的，由工商行政管理机关吊销营业执照。</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3.《湖南省人民政府办公厅《关于建立健全招标投标监管长效机制规范招标投标活动的意见》（湘政办发〔2021〕77号）第(一)条  规定合理划分招标投标活动监管职责。各级发展改革部门负责指导和协调本行政区域内的招标投标工作，按照职责权限对工业项目(含能源)、代建单位招标投标实施监督。对没有行业主管部门或确实难以协调明确监管职责的项目，由发展改革部门实施监督和查处违法违规行为，避免出现管理空白和监督缺位。</w:t>
            </w:r>
          </w:p>
        </w:tc>
        <w:tc>
          <w:tcPr>
            <w:tcW w:w="817" w:type="dxa"/>
            <w:shd w:val="clear" w:color="auto" w:fill="FFFFFF"/>
            <w:noWrap/>
            <w:tcMar>
              <w:left w:w="108" w:type="dxa"/>
              <w:right w:w="108" w:type="dxa"/>
            </w:tcMar>
            <w:vAlign w:val="center"/>
          </w:tcPr>
          <w:p w14:paraId="598E70D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6594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3" w:hRule="atLeast"/>
        </w:trPr>
        <w:tc>
          <w:tcPr>
            <w:tcW w:w="745" w:type="dxa"/>
            <w:shd w:val="clear" w:color="auto" w:fill="FFFFFF"/>
            <w:tcMar>
              <w:left w:w="108" w:type="dxa"/>
              <w:right w:w="108" w:type="dxa"/>
            </w:tcMar>
            <w:vAlign w:val="center"/>
          </w:tcPr>
          <w:p w14:paraId="525DD8E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6</w:t>
            </w:r>
          </w:p>
        </w:tc>
        <w:tc>
          <w:tcPr>
            <w:tcW w:w="1334" w:type="dxa"/>
            <w:shd w:val="clear" w:color="auto" w:fill="FFFFFF"/>
            <w:tcMar>
              <w:left w:w="108" w:type="dxa"/>
              <w:right w:w="108" w:type="dxa"/>
            </w:tcMar>
            <w:vAlign w:val="center"/>
          </w:tcPr>
          <w:p w14:paraId="18F4DB1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对工业项目及按规定履行监管职责项目招标人违反招投标法律规定，与投标人就投标价格、投标方案等实质性内容进行谈判的行政处罚</w:t>
            </w:r>
          </w:p>
        </w:tc>
        <w:tc>
          <w:tcPr>
            <w:tcW w:w="1085" w:type="dxa"/>
            <w:shd w:val="clear" w:color="auto" w:fill="FFFFFF"/>
            <w:noWrap/>
            <w:tcMar>
              <w:left w:w="108" w:type="dxa"/>
              <w:right w:w="108" w:type="dxa"/>
            </w:tcMar>
            <w:vAlign w:val="center"/>
          </w:tcPr>
          <w:p w14:paraId="41D53E3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54241C8B">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6CE09B6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45AB917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招标投标法》第五十五条  依法必须进行招标的项目，招标人违反本法规定，与投标人就投标价格、投标方案等实质性内容进行谈判的，给予警告，对单位直接负责的主管人员和其他直接责任人员依法给予处分。</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前款所列行为影响中标结果的，中标无效。</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2.《湖南省人民政府办公厅《关于建立健全招标投标监管长效机制规范招标投标活动的意见》（湘政办发〔2021〕77号）第(一)条  规定合理划分招标投标活动监管职责。各级发展改革部门负责指导和协调本行政区域内的招标投标工作，按照职责权限对工业项目(含能源)、代建单位招标投标实施监督。对没有行业主管部门或确实难以协调明确监管职责的项目，由发展改革部门实施监督和查处违法违规行为，避免出现管理空白和监督缺位。</w:t>
            </w:r>
          </w:p>
        </w:tc>
        <w:tc>
          <w:tcPr>
            <w:tcW w:w="817" w:type="dxa"/>
            <w:shd w:val="clear" w:color="auto" w:fill="FFFFFF"/>
            <w:noWrap/>
            <w:tcMar>
              <w:left w:w="108" w:type="dxa"/>
              <w:right w:w="108" w:type="dxa"/>
            </w:tcMar>
            <w:vAlign w:val="center"/>
          </w:tcPr>
          <w:p w14:paraId="353FCF3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5457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5" w:hRule="atLeast"/>
        </w:trPr>
        <w:tc>
          <w:tcPr>
            <w:tcW w:w="745" w:type="dxa"/>
            <w:shd w:val="clear" w:color="auto" w:fill="FFFFFF"/>
            <w:tcMar>
              <w:left w:w="108" w:type="dxa"/>
              <w:right w:w="108" w:type="dxa"/>
            </w:tcMar>
            <w:vAlign w:val="center"/>
          </w:tcPr>
          <w:p w14:paraId="4035679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7</w:t>
            </w:r>
          </w:p>
        </w:tc>
        <w:tc>
          <w:tcPr>
            <w:tcW w:w="1334" w:type="dxa"/>
            <w:shd w:val="clear" w:color="auto" w:fill="FFFFFF"/>
            <w:tcMar>
              <w:left w:w="108" w:type="dxa"/>
              <w:right w:w="108" w:type="dxa"/>
            </w:tcMar>
            <w:vAlign w:val="center"/>
          </w:tcPr>
          <w:p w14:paraId="3D27C2A1">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对评标专家违规的行政处罚</w:t>
            </w:r>
          </w:p>
        </w:tc>
        <w:tc>
          <w:tcPr>
            <w:tcW w:w="1085" w:type="dxa"/>
            <w:shd w:val="clear" w:color="auto" w:fill="FFFFFF"/>
            <w:noWrap/>
            <w:tcMar>
              <w:left w:w="108" w:type="dxa"/>
              <w:right w:w="108" w:type="dxa"/>
            </w:tcMar>
            <w:vAlign w:val="center"/>
          </w:tcPr>
          <w:p w14:paraId="2325279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3C263E8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592768FB">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65E1CA9B">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招标投标法》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（一）应当回避而不回避；</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（二）擅离职守；</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（三）不按照招标文件规定的评标标准和方法评标；</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（四）私下接触投标人；</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（五）向招标人征询确定中标人的意向或者接受任何单位或者个人明示或者暗示提出的倾向或者排斥特定投标人的要求；</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（六）对依法应当否决的投标不提出否决意见；</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（七）暗示或者诱导投标人作出澄清、说明或者接受投标人主动提出的澄清、说明；</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（八）其他不客观、不公正履行职务的行为。七十二条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817" w:type="dxa"/>
            <w:shd w:val="clear" w:color="auto" w:fill="FFFFFF"/>
            <w:noWrap/>
            <w:tcMar>
              <w:left w:w="108" w:type="dxa"/>
              <w:right w:w="108" w:type="dxa"/>
            </w:tcMar>
            <w:vAlign w:val="center"/>
          </w:tcPr>
          <w:p w14:paraId="777D9CEF">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710C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6" w:hRule="atLeast"/>
        </w:trPr>
        <w:tc>
          <w:tcPr>
            <w:tcW w:w="745" w:type="dxa"/>
            <w:shd w:val="clear" w:color="auto" w:fill="FFFFFF"/>
            <w:tcMar>
              <w:left w:w="108" w:type="dxa"/>
              <w:right w:w="108" w:type="dxa"/>
            </w:tcMar>
            <w:vAlign w:val="center"/>
          </w:tcPr>
          <w:p w14:paraId="7AC841A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8</w:t>
            </w:r>
          </w:p>
        </w:tc>
        <w:tc>
          <w:tcPr>
            <w:tcW w:w="1334" w:type="dxa"/>
            <w:shd w:val="clear" w:color="auto" w:fill="FFFFFF"/>
            <w:tcMar>
              <w:left w:w="108" w:type="dxa"/>
              <w:right w:w="108" w:type="dxa"/>
            </w:tcMar>
            <w:vAlign w:val="center"/>
          </w:tcPr>
          <w:p w14:paraId="7A5DBE8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对工业项目及按规定履行监管职责项目招标人在评标委员会依法推荐的中标候选人以外确定中标人的，依法必须进行招标的项目在所有投标被评标委员会否决后自行确定中标人的行政处罚</w:t>
            </w:r>
          </w:p>
        </w:tc>
        <w:tc>
          <w:tcPr>
            <w:tcW w:w="1085" w:type="dxa"/>
            <w:shd w:val="clear" w:color="auto" w:fill="FFFFFF"/>
            <w:noWrap/>
            <w:tcMar>
              <w:left w:w="108" w:type="dxa"/>
              <w:right w:w="108" w:type="dxa"/>
            </w:tcMar>
            <w:vAlign w:val="center"/>
          </w:tcPr>
          <w:p w14:paraId="00CE0BB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4544B44E">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79729AC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744BEE4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（一）无正当理由不发出中标通知书；</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（二）不按照规定确定中标人；</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（三）中标通知书发出后无正当理由改变中标结果；</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（四）无正当理由不与中标人订立合同；</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（五）在订立合同时向中标人提出附加条件。</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3.《湖南省人民政府办公厅《关于建立健全招标投标监管长效机制规范招标投标活动的意见》（湘政办发〔2021〕77号）第(一)条  规定合理划分招标投标活动监管职责。各级发展改革部门负责指导和协调本行政区域内的招标投标工作，按照职责权限对工业项目(含能源)、代建单位招标投标实施监督。对没有行业主管部门或确实难以协调明确监管职责的项目，由发展改革部门实施监督和查处违法违规行为，避免出现管理空白和监督缺位。</w:t>
            </w:r>
          </w:p>
        </w:tc>
        <w:tc>
          <w:tcPr>
            <w:tcW w:w="817" w:type="dxa"/>
            <w:shd w:val="clear" w:color="auto" w:fill="FFFFFF"/>
            <w:noWrap/>
            <w:tcMar>
              <w:left w:w="108" w:type="dxa"/>
              <w:right w:w="108" w:type="dxa"/>
            </w:tcMar>
            <w:vAlign w:val="center"/>
          </w:tcPr>
          <w:p w14:paraId="1942CB8F">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0E4F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6" w:hRule="atLeast"/>
        </w:trPr>
        <w:tc>
          <w:tcPr>
            <w:tcW w:w="745" w:type="dxa"/>
            <w:shd w:val="clear" w:color="auto" w:fill="FFFFFF"/>
            <w:tcMar>
              <w:left w:w="108" w:type="dxa"/>
              <w:right w:w="108" w:type="dxa"/>
            </w:tcMar>
            <w:vAlign w:val="center"/>
          </w:tcPr>
          <w:p w14:paraId="4688EDD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9</w:t>
            </w:r>
          </w:p>
        </w:tc>
        <w:tc>
          <w:tcPr>
            <w:tcW w:w="1334" w:type="dxa"/>
            <w:shd w:val="clear" w:color="auto" w:fill="FFFFFF"/>
            <w:tcMar>
              <w:left w:w="108" w:type="dxa"/>
              <w:right w:w="108" w:type="dxa"/>
            </w:tcMar>
            <w:vAlign w:val="center"/>
          </w:tcPr>
          <w:p w14:paraId="25A0BE5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对工业项目及按规定履行监管职责项目中标人将中标项目转让给他人的，将中标项目肢解后分别转让给他人的， 违反《招标投标法》规定将中标项目的部分主体、关键性工作分包给他人的，或者分包人再次分包的行政处罚</w:t>
            </w:r>
          </w:p>
        </w:tc>
        <w:tc>
          <w:tcPr>
            <w:tcW w:w="1085" w:type="dxa"/>
            <w:shd w:val="clear" w:color="auto" w:fill="FFFFFF"/>
            <w:noWrap/>
            <w:tcMar>
              <w:left w:w="108" w:type="dxa"/>
              <w:right w:w="108" w:type="dxa"/>
            </w:tcMar>
            <w:vAlign w:val="center"/>
          </w:tcPr>
          <w:p w14:paraId="0AA2F89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1AC3E71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7747085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7D0C39B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中华人民共和国招标投标法实施条例》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3.《湖南省实施&lt;中华人民共和国招标投标法&gt;办法》第四十六条　违反本办法规定，有必须招标的项目不招标、泄露标底、串通投标、评标委员会成员收受贿赂、中标人将中标项目转让给他人等违法行为的，依照《中华人民共和国招标投标法 》的有关规定处理。</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4.《湖南省人民政府办公厅《关于建立健全招标投标监管长效机制规范招标投标活动的意见》（湘政办发〔2021〕77号）第(一)条  规定合理划分招标投标活动监管职责。各级发展改革部门负责指导和协调本行政区域内的招标投标工作，按照职责权限对工业项目(含能源)、代建单位招标投标实施监督。对没有行业主管部门或确实难以协调明确监管职责的项目，由发展改革部门实施监督和查处违法违规行为，避免出现管理空白和监督缺位。</w:t>
            </w:r>
          </w:p>
        </w:tc>
        <w:tc>
          <w:tcPr>
            <w:tcW w:w="817" w:type="dxa"/>
            <w:shd w:val="clear" w:color="auto" w:fill="FFFFFF"/>
            <w:noWrap/>
            <w:tcMar>
              <w:left w:w="108" w:type="dxa"/>
              <w:right w:w="108" w:type="dxa"/>
            </w:tcMar>
            <w:vAlign w:val="center"/>
          </w:tcPr>
          <w:p w14:paraId="4AA9B42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1F13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4" w:hRule="atLeast"/>
        </w:trPr>
        <w:tc>
          <w:tcPr>
            <w:tcW w:w="745" w:type="dxa"/>
            <w:shd w:val="clear" w:color="auto" w:fill="FFFFFF"/>
            <w:tcMar>
              <w:left w:w="108" w:type="dxa"/>
              <w:right w:w="108" w:type="dxa"/>
            </w:tcMar>
            <w:vAlign w:val="center"/>
          </w:tcPr>
          <w:p w14:paraId="405BBDC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10</w:t>
            </w:r>
          </w:p>
        </w:tc>
        <w:tc>
          <w:tcPr>
            <w:tcW w:w="1334" w:type="dxa"/>
            <w:shd w:val="clear" w:color="auto" w:fill="FFFFFF"/>
            <w:tcMar>
              <w:left w:w="108" w:type="dxa"/>
              <w:right w:w="108" w:type="dxa"/>
            </w:tcMar>
            <w:vAlign w:val="center"/>
          </w:tcPr>
          <w:p w14:paraId="04F4BF6E">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工业项目及按规定履行监管职责项目的招标人和中标人不按照招标文件和中标人的投标文件订立合同，合同的主要条款与招标文件、中标人的投标文件的内容不一致，或者招标人、中标人订立背离合同实质性内容的协议的行政处罚</w:t>
            </w:r>
          </w:p>
        </w:tc>
        <w:tc>
          <w:tcPr>
            <w:tcW w:w="1085" w:type="dxa"/>
            <w:shd w:val="clear" w:color="auto" w:fill="FFFFFF"/>
            <w:noWrap/>
            <w:tcMar>
              <w:left w:w="108" w:type="dxa"/>
              <w:right w:w="108" w:type="dxa"/>
            </w:tcMar>
            <w:vAlign w:val="center"/>
          </w:tcPr>
          <w:p w14:paraId="4DB5235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504CA4A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0E18D92F">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3EA16D9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招标投标法》第五十九条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中华人民共和国招标投标法实施条例》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3.《湖南省人民政府办公厅《关于建立健全招标投标监管长效机制规范招标投标活动的意见》（湘政办发〔2021〕77号）第(一)条  规定合理划分招标投标活动监管职责。各级发展改革部门负责指导和协调本行政区域内的招标投标工作，按照职责权限对工业项目(含能源)、代建单位招标投标实施监督。对没有行业主管部门或确实难以协调明确监管职责的项目，由发展改革部门实施监督和查处违法违规行为，避免出现管理空白和监督缺位。</w:t>
            </w:r>
          </w:p>
        </w:tc>
        <w:tc>
          <w:tcPr>
            <w:tcW w:w="817" w:type="dxa"/>
            <w:shd w:val="clear" w:color="auto" w:fill="FFFFFF"/>
            <w:noWrap/>
            <w:tcMar>
              <w:left w:w="108" w:type="dxa"/>
              <w:right w:w="108" w:type="dxa"/>
            </w:tcMar>
            <w:vAlign w:val="center"/>
          </w:tcPr>
          <w:p w14:paraId="3209273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70D1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3" w:hRule="atLeast"/>
        </w:trPr>
        <w:tc>
          <w:tcPr>
            <w:tcW w:w="745" w:type="dxa"/>
            <w:shd w:val="clear" w:color="auto" w:fill="FFFFFF"/>
            <w:tcMar>
              <w:left w:w="108" w:type="dxa"/>
              <w:right w:w="108" w:type="dxa"/>
            </w:tcMar>
            <w:vAlign w:val="center"/>
          </w:tcPr>
          <w:p w14:paraId="2E4389E4">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11</w:t>
            </w:r>
          </w:p>
        </w:tc>
        <w:tc>
          <w:tcPr>
            <w:tcW w:w="1334" w:type="dxa"/>
            <w:shd w:val="clear" w:color="auto" w:fill="FFFFFF"/>
            <w:tcMar>
              <w:left w:w="108" w:type="dxa"/>
              <w:right w:w="108" w:type="dxa"/>
            </w:tcMar>
            <w:vAlign w:val="center"/>
          </w:tcPr>
          <w:p w14:paraId="02F1FE2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对工业项目及按规定履行监管职责项目中标人不履行与招标人订立的合同、不按照与招标人订立的合同履行义务的行政处罚</w:t>
            </w:r>
          </w:p>
        </w:tc>
        <w:tc>
          <w:tcPr>
            <w:tcW w:w="1085" w:type="dxa"/>
            <w:shd w:val="clear" w:color="auto" w:fill="FFFFFF"/>
            <w:noWrap/>
            <w:tcMar>
              <w:left w:w="108" w:type="dxa"/>
              <w:right w:w="108" w:type="dxa"/>
            </w:tcMar>
            <w:vAlign w:val="center"/>
          </w:tcPr>
          <w:p w14:paraId="266CC54B">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19C3178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449C126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32218331">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1.《中华人民共和国招标投标法》第六十条  中标人不履行与招标人订立的合同的，履约保证金不予退还，给招标人造成的损失超过履约保证金数额的，还应当对超过部分予以赔偿；没有提交履约保证金的，应当对招标人的损失承担赔偿责任。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中标人不按照与招标人订立的合同履行义务，情节严重的，取消其二年至五年内参加依法必须进行招标的项目的投标资格并予以公告，直至由工商行政管理机关吊销营业执照。</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因不可抗力不能履行合同的，不适用前两款规定。</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湖南省人民政府办公厅《关于建立健全招标投标监管长效机制规范招标投标活动的意见》（湘政办发〔2021〕77号）第(一)条  规定合理划分招标投标活动监管职责。各级发展改革部门负责指导和协调本行政区域内的招标投标工作，按照职责权限对工业项目(含能源)、代建单位招标投标实施监督。对没有行业主管部门或确实难以协调明确监管职责的项目，由发展改革部门实施监督和查处违法违规行为，避免出现管理空白和监督缺位。</w:t>
            </w:r>
          </w:p>
        </w:tc>
        <w:tc>
          <w:tcPr>
            <w:tcW w:w="817" w:type="dxa"/>
            <w:shd w:val="clear" w:color="auto" w:fill="FFFFFF"/>
            <w:noWrap/>
            <w:tcMar>
              <w:left w:w="108" w:type="dxa"/>
              <w:right w:w="108" w:type="dxa"/>
            </w:tcMar>
            <w:vAlign w:val="center"/>
          </w:tcPr>
          <w:p w14:paraId="6296438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296D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7" w:hRule="atLeast"/>
        </w:trPr>
        <w:tc>
          <w:tcPr>
            <w:tcW w:w="745" w:type="dxa"/>
            <w:shd w:val="clear" w:color="auto" w:fill="FFFFFF"/>
            <w:tcMar>
              <w:left w:w="108" w:type="dxa"/>
              <w:right w:w="108" w:type="dxa"/>
            </w:tcMar>
            <w:vAlign w:val="center"/>
          </w:tcPr>
          <w:p w14:paraId="73BC8942">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12</w:t>
            </w:r>
          </w:p>
        </w:tc>
        <w:tc>
          <w:tcPr>
            <w:tcW w:w="1334" w:type="dxa"/>
            <w:shd w:val="clear" w:color="auto" w:fill="FFFFFF"/>
            <w:tcMar>
              <w:left w:w="108" w:type="dxa"/>
              <w:right w:w="108" w:type="dxa"/>
            </w:tcMar>
            <w:vAlign w:val="center"/>
          </w:tcPr>
          <w:p w14:paraId="099346F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对依法必须进行招标的工业项目及按规定履行监管职责项目的招标人不按照规定组建评标委员会的行政处罚</w:t>
            </w:r>
          </w:p>
        </w:tc>
        <w:tc>
          <w:tcPr>
            <w:tcW w:w="1085" w:type="dxa"/>
            <w:shd w:val="clear" w:color="auto" w:fill="FFFFFF"/>
            <w:noWrap/>
            <w:tcMar>
              <w:left w:w="108" w:type="dxa"/>
              <w:right w:w="108" w:type="dxa"/>
            </w:tcMar>
            <w:vAlign w:val="center"/>
          </w:tcPr>
          <w:p w14:paraId="798BC92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65369E4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5E3A1402">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6FC37112">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1.《中华人民共和国招标投标法实施条例》第七十条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国家工作人员以任何方式非法干涉选取评标委员会成员的，依照本条例第八十条的规定追究法律责任。</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评标专家和评标专家库管理办法》第三十四条  依法必须进行招标项目的招标人违法组建评标委员会，或者违法确定、更换评标委员会成员的，由有关行政监督部门责令改正，可以处十万元以下的罚款；对负有责任的领导人员和直接责任人员依法给予处分；涉嫌违纪违法犯罪的，及时移送纪检监察机关、司法机关处理。</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政府投资项目的招标人不按照本办法规定抽取专家的，由有关行政监督部门责令改正；对负有责任的领导人员和直接责任人员依法给予处分；涉嫌违纪违法犯罪的，及时移送纪检监察机关、司法机关处理。</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违法确定或者更换的评标委员会成员作出的评标结论无效。</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3.《湖南省人民政府办公厅《关于建立健全招标投标监管长效机制规范招标投标活动的意见》（湘政办发〔2021〕77号）第(一)条  规定合理划分招标投标活动监管职责。各级发展改革部门负责指导和协调本行政区域内的招标投标工作，按照职责权限对工业项目(含能源)、代建单位招标投标实施监督。对没有行业主管部门或确实难以协调明确监管职责的项目，由发展改革部门实施监督和查处违法违规行为，避免出现管理空白和监督缺位。</w:t>
            </w:r>
          </w:p>
        </w:tc>
        <w:tc>
          <w:tcPr>
            <w:tcW w:w="817" w:type="dxa"/>
            <w:shd w:val="clear" w:color="auto" w:fill="FFFFFF"/>
            <w:noWrap/>
            <w:tcMar>
              <w:left w:w="108" w:type="dxa"/>
              <w:right w:w="108" w:type="dxa"/>
            </w:tcMar>
            <w:vAlign w:val="center"/>
          </w:tcPr>
          <w:p w14:paraId="2AF5DEBE">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5D48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2" w:hRule="atLeast"/>
        </w:trPr>
        <w:tc>
          <w:tcPr>
            <w:tcW w:w="745" w:type="dxa"/>
            <w:shd w:val="clear" w:color="auto" w:fill="FFFFFF"/>
            <w:tcMar>
              <w:left w:w="108" w:type="dxa"/>
              <w:right w:w="108" w:type="dxa"/>
            </w:tcMar>
            <w:vAlign w:val="center"/>
          </w:tcPr>
          <w:p w14:paraId="164736DE">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13</w:t>
            </w:r>
          </w:p>
        </w:tc>
        <w:tc>
          <w:tcPr>
            <w:tcW w:w="1334" w:type="dxa"/>
            <w:shd w:val="clear" w:color="auto" w:fill="FFFFFF"/>
            <w:tcMar>
              <w:left w:w="108" w:type="dxa"/>
              <w:right w:w="108" w:type="dxa"/>
            </w:tcMar>
            <w:vAlign w:val="center"/>
          </w:tcPr>
          <w:p w14:paraId="58DFF26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对依法必须进行招标的工业项目及按规定履行监管职责项目的中标人无正当理由不与招标人订立合同，在签订合同时向招标人提出附加条件，或者不按照招标文件要求提交履约保证金的行政处罚</w:t>
            </w:r>
          </w:p>
        </w:tc>
        <w:tc>
          <w:tcPr>
            <w:tcW w:w="1085" w:type="dxa"/>
            <w:shd w:val="clear" w:color="auto" w:fill="FFFFFF"/>
            <w:noWrap/>
            <w:tcMar>
              <w:left w:w="108" w:type="dxa"/>
              <w:right w:w="108" w:type="dxa"/>
            </w:tcMar>
            <w:vAlign w:val="center"/>
          </w:tcPr>
          <w:p w14:paraId="1B3EC03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39081DDF">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664BB2A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7E5EBF9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2.《湖南省人民政府办公厅《关于建立健全招标投标监管长效机制规范招标投标活动的意见》（湘政办发〔2021〕77号）第(一)条  规定合理划分招标投标活动监管职责。各级发展改革部门负责指导和协调本行政区域内的招标投标工作，按照职责权限对工业项目(含能源)、代建单位招标投标实施监督。对没有行业主管部门或确实难以协调明确监管职责的项目，由发展改革部门实施监督和查处违法违规行为，避免出现管理空白和监督缺位。</w:t>
            </w:r>
          </w:p>
        </w:tc>
        <w:tc>
          <w:tcPr>
            <w:tcW w:w="817" w:type="dxa"/>
            <w:shd w:val="clear" w:color="auto" w:fill="FFFFFF"/>
            <w:noWrap/>
            <w:tcMar>
              <w:left w:w="108" w:type="dxa"/>
              <w:right w:w="108" w:type="dxa"/>
            </w:tcMar>
            <w:vAlign w:val="center"/>
          </w:tcPr>
          <w:p w14:paraId="43437FD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4DDF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1" w:hRule="atLeast"/>
        </w:trPr>
        <w:tc>
          <w:tcPr>
            <w:tcW w:w="745" w:type="dxa"/>
            <w:shd w:val="clear" w:color="auto" w:fill="FFFFFF"/>
            <w:tcMar>
              <w:left w:w="108" w:type="dxa"/>
              <w:right w:w="108" w:type="dxa"/>
            </w:tcMar>
            <w:vAlign w:val="center"/>
          </w:tcPr>
          <w:p w14:paraId="454649DB">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14</w:t>
            </w:r>
          </w:p>
        </w:tc>
        <w:tc>
          <w:tcPr>
            <w:tcW w:w="1334" w:type="dxa"/>
            <w:shd w:val="clear" w:color="auto" w:fill="FFFFFF"/>
            <w:tcMar>
              <w:left w:w="108" w:type="dxa"/>
              <w:right w:w="108" w:type="dxa"/>
            </w:tcMar>
            <w:vAlign w:val="center"/>
          </w:tcPr>
          <w:p w14:paraId="62BF959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对工业项目及按规定履行监管职责项目招标代理机构及其工作人员违反法律、法规和规章从事与招标代理活动有关行为的行政处罚</w:t>
            </w:r>
          </w:p>
        </w:tc>
        <w:tc>
          <w:tcPr>
            <w:tcW w:w="1085" w:type="dxa"/>
            <w:shd w:val="clear" w:color="auto" w:fill="FFFFFF"/>
            <w:noWrap/>
            <w:tcMar>
              <w:left w:w="108" w:type="dxa"/>
              <w:right w:w="108" w:type="dxa"/>
            </w:tcMar>
            <w:vAlign w:val="center"/>
          </w:tcPr>
          <w:p w14:paraId="4C0033AB">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7523A83B">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54CEA6A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773F85F2">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前款所列行为影响中标结果的，中标无效。</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中华人民共和国招标投标法实施条例》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3.《湖南省人民政府办公厅《关于建立健全招标投标监管长效机制规范招标投标活动的意见》（湘政办发〔2021〕77号）第(一)条  规定合理划分招标投标活动监管职责。各级发展改革部门负责指导和协调本行政区域内的招标投标工作，按照职责权限对工业项目(含能源)、代建单位招标投标实施监督。对没有行业主管部门或确实难以协调明确监管职责的项目，由发展改革部门实施监督和查处违法违规行为，避免出现管理空白和监督缺位。</w:t>
            </w:r>
          </w:p>
        </w:tc>
        <w:tc>
          <w:tcPr>
            <w:tcW w:w="817" w:type="dxa"/>
            <w:shd w:val="clear" w:color="auto" w:fill="FFFFFF"/>
            <w:noWrap/>
            <w:tcMar>
              <w:left w:w="108" w:type="dxa"/>
              <w:right w:w="108" w:type="dxa"/>
            </w:tcMar>
            <w:vAlign w:val="center"/>
          </w:tcPr>
          <w:p w14:paraId="6012C82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2221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45" w:type="dxa"/>
            <w:shd w:val="clear" w:color="auto" w:fill="FFFFFF"/>
            <w:tcMar>
              <w:left w:w="108" w:type="dxa"/>
              <w:right w:w="108" w:type="dxa"/>
            </w:tcMar>
            <w:vAlign w:val="center"/>
          </w:tcPr>
          <w:p w14:paraId="547ACBC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bookmarkStart w:id="2" w:name="OLE_LINK3" w:colFirst="3" w:colLast="4"/>
            <w:r>
              <w:rPr>
                <w:rFonts w:hint="eastAsia" w:ascii="仿宋_GB2312" w:hAnsi="仿宋_GB2312" w:eastAsia="仿宋_GB2312" w:cs="仿宋_GB2312"/>
                <w:b w:val="0"/>
                <w:bCs w:val="0"/>
                <w:snapToGrid w:val="0"/>
                <w:color w:val="000000"/>
                <w:kern w:val="0"/>
                <w:sz w:val="21"/>
                <w:szCs w:val="21"/>
                <w:lang w:val="en-US" w:eastAsia="zh-CN"/>
              </w:rPr>
              <w:t>15</w:t>
            </w:r>
          </w:p>
        </w:tc>
        <w:tc>
          <w:tcPr>
            <w:tcW w:w="1334" w:type="dxa"/>
            <w:shd w:val="clear" w:color="auto" w:fill="FFFFFF"/>
            <w:tcMar>
              <w:left w:w="108" w:type="dxa"/>
              <w:right w:w="108" w:type="dxa"/>
            </w:tcMar>
            <w:vAlign w:val="center"/>
          </w:tcPr>
          <w:p w14:paraId="6256466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对固定资产投资项目建设单位未按照规定进行节能审查、节能审查未通过、未经节能验收、节能验收不合格或者不符合强制性节能标准的行政处罚</w:t>
            </w:r>
          </w:p>
        </w:tc>
        <w:tc>
          <w:tcPr>
            <w:tcW w:w="1085" w:type="dxa"/>
            <w:shd w:val="clear" w:color="auto" w:fill="FFFFFF"/>
            <w:noWrap/>
            <w:tcMar>
              <w:left w:w="108" w:type="dxa"/>
              <w:right w:w="108" w:type="dxa"/>
            </w:tcMar>
            <w:vAlign w:val="center"/>
          </w:tcPr>
          <w:p w14:paraId="6696CD0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0B06C8F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2E9B1B4E">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环资股</w:t>
            </w:r>
          </w:p>
        </w:tc>
        <w:tc>
          <w:tcPr>
            <w:tcW w:w="8616" w:type="dxa"/>
            <w:shd w:val="clear" w:color="auto" w:fill="FFFFFF"/>
            <w:tcMar>
              <w:left w:w="108" w:type="dxa"/>
              <w:right w:w="108" w:type="dxa"/>
            </w:tcMar>
            <w:vAlign w:val="center"/>
          </w:tcPr>
          <w:p w14:paraId="7A43BF24">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1.《中华人民共和国节约能源法》第六十八条  负责审批政府投资项目的机关违反本法规定，对不符合强制性节能标准的项目予以批准建设的，对直接负责的主管人员和其他直接责任人员依法给予处分。</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2.《湖南省节能监察办法》第二十八条　负责节能工作的部门在节能监察中发现被监察单位违反《中华人民共和国节约能源法》等有关节能法律、法规、规章，应当给予行政处罚的，依法予以处罚，或者移送其他有关行政主管部门依法予以处罚。</w:t>
            </w:r>
          </w:p>
        </w:tc>
        <w:tc>
          <w:tcPr>
            <w:tcW w:w="817" w:type="dxa"/>
            <w:shd w:val="clear" w:color="auto" w:fill="FFFFFF"/>
            <w:noWrap/>
            <w:tcMar>
              <w:left w:w="108" w:type="dxa"/>
              <w:right w:w="108" w:type="dxa"/>
            </w:tcMar>
            <w:vAlign w:val="center"/>
          </w:tcPr>
          <w:p w14:paraId="171EC5F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bookmarkEnd w:id="2"/>
      <w:tr w14:paraId="735B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5" w:hRule="atLeast"/>
        </w:trPr>
        <w:tc>
          <w:tcPr>
            <w:tcW w:w="745" w:type="dxa"/>
            <w:shd w:val="clear" w:color="auto" w:fill="FFFFFF"/>
            <w:tcMar>
              <w:left w:w="108" w:type="dxa"/>
              <w:right w:w="108" w:type="dxa"/>
            </w:tcMar>
            <w:vAlign w:val="center"/>
          </w:tcPr>
          <w:p w14:paraId="4AA15F2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16</w:t>
            </w:r>
          </w:p>
        </w:tc>
        <w:tc>
          <w:tcPr>
            <w:tcW w:w="1334" w:type="dxa"/>
            <w:shd w:val="clear" w:color="auto" w:fill="FFFFFF"/>
            <w:tcMar>
              <w:left w:w="108" w:type="dxa"/>
              <w:right w:w="108" w:type="dxa"/>
            </w:tcMar>
            <w:vAlign w:val="center"/>
          </w:tcPr>
          <w:p w14:paraId="1259DF9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对使用国家明令淘汰的用能设备或者生产工艺的行政处罚</w:t>
            </w:r>
          </w:p>
        </w:tc>
        <w:tc>
          <w:tcPr>
            <w:tcW w:w="1085" w:type="dxa"/>
            <w:shd w:val="clear" w:color="auto" w:fill="FFFFFF"/>
            <w:noWrap/>
            <w:tcMar>
              <w:left w:w="108" w:type="dxa"/>
              <w:right w:w="108" w:type="dxa"/>
            </w:tcMar>
            <w:vAlign w:val="center"/>
          </w:tcPr>
          <w:p w14:paraId="0D525EA2">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1A2A216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4C6C213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环资股</w:t>
            </w:r>
          </w:p>
        </w:tc>
        <w:tc>
          <w:tcPr>
            <w:tcW w:w="8616" w:type="dxa"/>
            <w:shd w:val="clear" w:color="auto" w:fill="FFFFFF"/>
            <w:tcMar>
              <w:left w:w="108" w:type="dxa"/>
              <w:right w:w="108" w:type="dxa"/>
            </w:tcMar>
            <w:vAlign w:val="center"/>
          </w:tcPr>
          <w:p w14:paraId="51D6042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节约能源法》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2.《湖南省节能监察办法》第二十八条　负责节能工作的部门在节能监察中发现被监察单位违反《中华人民共和国节约能源法》等有关节能法律、法规、规章，应当给予行政处罚的，依法予以处罚，或者移送其他有关行政主管部门依法予以处罚。</w:t>
            </w:r>
          </w:p>
        </w:tc>
        <w:tc>
          <w:tcPr>
            <w:tcW w:w="817" w:type="dxa"/>
            <w:shd w:val="clear" w:color="auto" w:fill="FFFFFF"/>
            <w:noWrap/>
            <w:tcMar>
              <w:left w:w="108" w:type="dxa"/>
              <w:right w:w="108" w:type="dxa"/>
            </w:tcMar>
            <w:vAlign w:val="center"/>
          </w:tcPr>
          <w:p w14:paraId="73DED9DF">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4241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5" w:hRule="atLeast"/>
        </w:trPr>
        <w:tc>
          <w:tcPr>
            <w:tcW w:w="745" w:type="dxa"/>
            <w:shd w:val="clear" w:color="auto" w:fill="FFFFFF"/>
            <w:tcMar>
              <w:left w:w="108" w:type="dxa"/>
              <w:right w:w="108" w:type="dxa"/>
            </w:tcMar>
            <w:vAlign w:val="center"/>
          </w:tcPr>
          <w:p w14:paraId="656EF3E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17</w:t>
            </w:r>
          </w:p>
        </w:tc>
        <w:tc>
          <w:tcPr>
            <w:tcW w:w="1334" w:type="dxa"/>
            <w:shd w:val="clear" w:color="auto" w:fill="FFFFFF"/>
            <w:tcMar>
              <w:left w:w="108" w:type="dxa"/>
              <w:right w:w="108" w:type="dxa"/>
            </w:tcMar>
            <w:vAlign w:val="center"/>
          </w:tcPr>
          <w:p w14:paraId="249373E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对生产单位超过单位产品能耗限额标准用能的行政处罚</w:t>
            </w:r>
          </w:p>
        </w:tc>
        <w:tc>
          <w:tcPr>
            <w:tcW w:w="1085" w:type="dxa"/>
            <w:shd w:val="clear" w:color="auto" w:fill="FFFFFF"/>
            <w:noWrap/>
            <w:tcMar>
              <w:left w:w="108" w:type="dxa"/>
              <w:right w:w="108" w:type="dxa"/>
            </w:tcMar>
            <w:vAlign w:val="center"/>
          </w:tcPr>
          <w:p w14:paraId="16D2E76E">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0BED1B9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6B73A67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环资股</w:t>
            </w:r>
          </w:p>
        </w:tc>
        <w:tc>
          <w:tcPr>
            <w:tcW w:w="8616" w:type="dxa"/>
            <w:shd w:val="clear" w:color="auto" w:fill="FFFFFF"/>
            <w:tcMar>
              <w:left w:w="108" w:type="dxa"/>
              <w:right w:w="108" w:type="dxa"/>
            </w:tcMar>
            <w:vAlign w:val="center"/>
          </w:tcPr>
          <w:p w14:paraId="19E335C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 《中华人民共和国节约能源法》第七十二条  生产单位超过单位产品能耗限额标准用能，情节严重，经限期治理逾期不治理或者没有达到治理要求的，可以由管理节能工作的部门提出意见，报请本级人民政府按照国务院规定的权限责令停业整顿或者关闭。</w:t>
            </w:r>
          </w:p>
          <w:p w14:paraId="778E1D9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2.《湖南省节能监察办法》第二十八条　负责节能工作的部门在节能监察中发现被监察单位违反《中华人民共和国节约能源法》等有关节能法律、法规、规章，应当给予行政处罚的，依法予以处罚，或者移送其他有关行政主管部门依法予以处罚。</w:t>
            </w:r>
          </w:p>
        </w:tc>
        <w:tc>
          <w:tcPr>
            <w:tcW w:w="817" w:type="dxa"/>
            <w:shd w:val="clear" w:color="auto" w:fill="FFFFFF"/>
            <w:noWrap/>
            <w:tcMar>
              <w:left w:w="108" w:type="dxa"/>
              <w:right w:w="108" w:type="dxa"/>
            </w:tcMar>
            <w:vAlign w:val="center"/>
          </w:tcPr>
          <w:p w14:paraId="4E48A57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0967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6" w:hRule="atLeast"/>
        </w:trPr>
        <w:tc>
          <w:tcPr>
            <w:tcW w:w="745" w:type="dxa"/>
            <w:shd w:val="clear" w:color="auto" w:fill="FFFFFF"/>
            <w:tcMar>
              <w:left w:w="108" w:type="dxa"/>
              <w:right w:w="108" w:type="dxa"/>
            </w:tcMar>
            <w:vAlign w:val="center"/>
          </w:tcPr>
          <w:p w14:paraId="5FE1046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18</w:t>
            </w:r>
          </w:p>
        </w:tc>
        <w:tc>
          <w:tcPr>
            <w:tcW w:w="1334" w:type="dxa"/>
            <w:shd w:val="clear" w:color="auto" w:fill="FFFFFF"/>
            <w:tcMar>
              <w:left w:w="108" w:type="dxa"/>
              <w:right w:w="108" w:type="dxa"/>
            </w:tcMar>
            <w:vAlign w:val="center"/>
          </w:tcPr>
          <w:p w14:paraId="2ED0D4BF">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对从事节能咨询、设计、评估、检测、审计、认证等服务的机构提供虚假信息的行政处罚</w:t>
            </w:r>
          </w:p>
        </w:tc>
        <w:tc>
          <w:tcPr>
            <w:tcW w:w="1085" w:type="dxa"/>
            <w:shd w:val="clear" w:color="auto" w:fill="FFFFFF"/>
            <w:noWrap/>
            <w:tcMar>
              <w:left w:w="108" w:type="dxa"/>
              <w:right w:w="108" w:type="dxa"/>
            </w:tcMar>
            <w:vAlign w:val="center"/>
          </w:tcPr>
          <w:p w14:paraId="61DD18E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588DD18B">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0939096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环资股</w:t>
            </w:r>
          </w:p>
        </w:tc>
        <w:tc>
          <w:tcPr>
            <w:tcW w:w="8616" w:type="dxa"/>
            <w:shd w:val="clear" w:color="auto" w:fill="FFFFFF"/>
            <w:tcMar>
              <w:left w:w="108" w:type="dxa"/>
              <w:right w:w="108" w:type="dxa"/>
            </w:tcMar>
            <w:vAlign w:val="center"/>
          </w:tcPr>
          <w:p w14:paraId="639C24B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《中华人民共和国节约能源法》第七十六条  从事节能咨询、设计、评估、检测、审计、认证等服务的机构提供虚假信息的，由管理节能工作的部门责令改正，没收违法所得，并处五万元以上十万元以下罚款。</w:t>
            </w:r>
          </w:p>
        </w:tc>
        <w:tc>
          <w:tcPr>
            <w:tcW w:w="817" w:type="dxa"/>
            <w:shd w:val="clear" w:color="auto" w:fill="FFFFFF"/>
            <w:noWrap/>
            <w:tcMar>
              <w:left w:w="108" w:type="dxa"/>
              <w:right w:w="108" w:type="dxa"/>
            </w:tcMar>
            <w:vAlign w:val="center"/>
          </w:tcPr>
          <w:p w14:paraId="6407DF9F">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477A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2" w:hRule="atLeast"/>
        </w:trPr>
        <w:tc>
          <w:tcPr>
            <w:tcW w:w="745" w:type="dxa"/>
            <w:shd w:val="clear" w:color="auto" w:fill="FFFFFF"/>
            <w:tcMar>
              <w:left w:w="108" w:type="dxa"/>
              <w:right w:w="108" w:type="dxa"/>
            </w:tcMar>
            <w:vAlign w:val="center"/>
          </w:tcPr>
          <w:p w14:paraId="194648F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19</w:t>
            </w:r>
          </w:p>
        </w:tc>
        <w:tc>
          <w:tcPr>
            <w:tcW w:w="1334" w:type="dxa"/>
            <w:shd w:val="clear" w:color="auto" w:fill="FFFFFF"/>
            <w:tcMar>
              <w:left w:w="108" w:type="dxa"/>
              <w:right w:w="108" w:type="dxa"/>
            </w:tcMar>
            <w:vAlign w:val="center"/>
          </w:tcPr>
          <w:p w14:paraId="19DCDD04">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对无偿向本单位职工提供能源或者对能源消费实行包费制的行政处罚</w:t>
            </w:r>
          </w:p>
        </w:tc>
        <w:tc>
          <w:tcPr>
            <w:tcW w:w="1085" w:type="dxa"/>
            <w:shd w:val="clear" w:color="auto" w:fill="FFFFFF"/>
            <w:tcMar>
              <w:left w:w="108" w:type="dxa"/>
              <w:right w:w="108" w:type="dxa"/>
            </w:tcMar>
            <w:vAlign w:val="center"/>
          </w:tcPr>
          <w:p w14:paraId="42556B7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36ECA47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5FD1346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环资股</w:t>
            </w:r>
          </w:p>
        </w:tc>
        <w:tc>
          <w:tcPr>
            <w:tcW w:w="8616" w:type="dxa"/>
            <w:shd w:val="clear" w:color="auto" w:fill="FFFFFF"/>
            <w:tcMar>
              <w:left w:w="108" w:type="dxa"/>
              <w:right w:w="108" w:type="dxa"/>
            </w:tcMar>
            <w:vAlign w:val="center"/>
          </w:tcPr>
          <w:p w14:paraId="2AF78B5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节约能源法》第七十七条  违反本法规定，无偿向本单位职工提供能源或者对能源消费实行包费制的，由管理节能工作的部门责令限期改正；逾期不改正的，处五万元以上二十万元以下罚款。</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湖南省节能监察办法》第二十八条  负责节能工作的部门在节能监察中发现被监察单位违反《中华人民共和国节约能源法》等有关节能法律、法规、规章，应当给予行政处罚的，依法予以处罚，或者移送其他有关行政主管部门依法予以处罚。</w:t>
            </w:r>
          </w:p>
        </w:tc>
        <w:tc>
          <w:tcPr>
            <w:tcW w:w="817" w:type="dxa"/>
            <w:shd w:val="clear" w:color="auto" w:fill="FFFFFF"/>
            <w:noWrap/>
            <w:tcMar>
              <w:left w:w="108" w:type="dxa"/>
              <w:right w:w="108" w:type="dxa"/>
            </w:tcMar>
            <w:vAlign w:val="center"/>
          </w:tcPr>
          <w:p w14:paraId="038D32FE">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2181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8" w:hRule="atLeast"/>
        </w:trPr>
        <w:tc>
          <w:tcPr>
            <w:tcW w:w="745" w:type="dxa"/>
            <w:shd w:val="clear" w:color="auto" w:fill="FFFFFF"/>
            <w:tcMar>
              <w:left w:w="108" w:type="dxa"/>
              <w:right w:w="108" w:type="dxa"/>
            </w:tcMar>
            <w:vAlign w:val="center"/>
          </w:tcPr>
          <w:p w14:paraId="599D749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20</w:t>
            </w:r>
          </w:p>
        </w:tc>
        <w:tc>
          <w:tcPr>
            <w:tcW w:w="1334" w:type="dxa"/>
            <w:shd w:val="clear" w:color="auto" w:fill="FFFFFF"/>
            <w:tcMar>
              <w:left w:w="108" w:type="dxa"/>
              <w:right w:w="108" w:type="dxa"/>
            </w:tcMar>
            <w:vAlign w:val="center"/>
          </w:tcPr>
          <w:p w14:paraId="010FA6B2">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对重点用能单位未履行节能管理义务的行政处罚</w:t>
            </w:r>
          </w:p>
        </w:tc>
        <w:tc>
          <w:tcPr>
            <w:tcW w:w="1085" w:type="dxa"/>
            <w:shd w:val="clear" w:color="auto" w:fill="FFFFFF"/>
            <w:tcMar>
              <w:left w:w="108" w:type="dxa"/>
              <w:right w:w="108" w:type="dxa"/>
            </w:tcMar>
            <w:vAlign w:val="center"/>
          </w:tcPr>
          <w:p w14:paraId="09C4021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1F5E01F1">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352D1B0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环资股</w:t>
            </w:r>
          </w:p>
        </w:tc>
        <w:tc>
          <w:tcPr>
            <w:tcW w:w="8616" w:type="dxa"/>
            <w:shd w:val="clear" w:color="auto" w:fill="FFFFFF"/>
            <w:tcMar>
              <w:left w:w="108" w:type="dxa"/>
              <w:right w:w="108" w:type="dxa"/>
            </w:tcMar>
            <w:vAlign w:val="center"/>
          </w:tcPr>
          <w:p w14:paraId="05A1725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1.《中华人民共和国节约能源法》第八十二条  重点用能单位未按照本法规定报送能源利用状况报告或者报告内容不实的，由管理节能工作的部门责令限期改正；逾期不改正的，处一万元以上五万元以下罚款。</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第八十三条　重点用能单位无正当理由拒不落实本法第五十四条规定的整改要求或者整改没有达到要求的，由管理节能工作的部门处十万元以上三十万元以下罚款。</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第八十四条　重点用能单位未按照本法规定设立能源管理岗位，聘任能源管理负责人，并报管理节能工作的部门和有关部门备案的，由管理节能工作的部门责令改正；拒不改正的，处一万元以上三万元以下罚款。</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2.《湖南省节能监察办法》第二十八条　负责节能工作的部门在节能监察中发现被监察单位违反《中华人民共和国节约能源法》等有关节能法律、法规、规章，应当给予行政处罚的，依法予以处罚，或者移送其他有关行政主管部门依法予以处罚。</w:t>
            </w:r>
          </w:p>
        </w:tc>
        <w:tc>
          <w:tcPr>
            <w:tcW w:w="817" w:type="dxa"/>
            <w:shd w:val="clear" w:color="auto" w:fill="FFFFFF"/>
            <w:noWrap/>
            <w:tcMar>
              <w:left w:w="108" w:type="dxa"/>
              <w:right w:w="108" w:type="dxa"/>
            </w:tcMar>
            <w:vAlign w:val="center"/>
          </w:tcPr>
          <w:p w14:paraId="633EE06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7569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7" w:hRule="atLeast"/>
        </w:trPr>
        <w:tc>
          <w:tcPr>
            <w:tcW w:w="745" w:type="dxa"/>
            <w:shd w:val="clear" w:color="auto" w:fill="FFFFFF"/>
            <w:tcMar>
              <w:left w:w="108" w:type="dxa"/>
              <w:right w:w="108" w:type="dxa"/>
            </w:tcMar>
            <w:vAlign w:val="center"/>
          </w:tcPr>
          <w:p w14:paraId="1D1232F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21</w:t>
            </w:r>
          </w:p>
        </w:tc>
        <w:tc>
          <w:tcPr>
            <w:tcW w:w="1334" w:type="dxa"/>
            <w:shd w:val="clear" w:color="auto" w:fill="FFFFFF"/>
            <w:tcMar>
              <w:left w:w="108" w:type="dxa"/>
              <w:right w:w="108" w:type="dxa"/>
            </w:tcMar>
            <w:vAlign w:val="center"/>
          </w:tcPr>
          <w:p w14:paraId="4972DDF1">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对电力、石油加工、化工、钢铁、有色金属和建材等企业未在规定的范围或者期限内停止使用不符合国家规定的燃油发电机组或者燃油锅炉的行政处罚</w:t>
            </w:r>
          </w:p>
        </w:tc>
        <w:tc>
          <w:tcPr>
            <w:tcW w:w="1085" w:type="dxa"/>
            <w:shd w:val="clear" w:color="auto" w:fill="FFFFFF"/>
            <w:tcMar>
              <w:left w:w="108" w:type="dxa"/>
              <w:right w:w="108" w:type="dxa"/>
            </w:tcMar>
            <w:vAlign w:val="center"/>
          </w:tcPr>
          <w:p w14:paraId="1BBBFE9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32560D4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3A4B730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环资股</w:t>
            </w:r>
          </w:p>
        </w:tc>
        <w:tc>
          <w:tcPr>
            <w:tcW w:w="8616" w:type="dxa"/>
            <w:shd w:val="clear" w:color="auto" w:fill="FFFFFF"/>
            <w:tcMar>
              <w:left w:w="108" w:type="dxa"/>
              <w:right w:w="108" w:type="dxa"/>
            </w:tcMar>
            <w:vAlign w:val="center"/>
          </w:tcPr>
          <w:p w14:paraId="260664D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中华人民共和国循环经济促进法》第五十二条  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tc>
        <w:tc>
          <w:tcPr>
            <w:tcW w:w="817" w:type="dxa"/>
            <w:shd w:val="clear" w:color="auto" w:fill="FFFFFF"/>
            <w:noWrap/>
            <w:tcMar>
              <w:left w:w="108" w:type="dxa"/>
              <w:right w:w="108" w:type="dxa"/>
            </w:tcMar>
            <w:vAlign w:val="center"/>
          </w:tcPr>
          <w:p w14:paraId="5375A31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3E0E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4" w:hRule="atLeast"/>
        </w:trPr>
        <w:tc>
          <w:tcPr>
            <w:tcW w:w="745" w:type="dxa"/>
            <w:shd w:val="clear" w:color="auto" w:fill="FFFFFF"/>
            <w:tcMar>
              <w:left w:w="108" w:type="dxa"/>
              <w:right w:w="108" w:type="dxa"/>
            </w:tcMar>
            <w:vAlign w:val="center"/>
          </w:tcPr>
          <w:p w14:paraId="4CFDE87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bookmarkStart w:id="3" w:name="OLE_LINK4" w:colFirst="3" w:colLast="4"/>
            <w:r>
              <w:rPr>
                <w:rFonts w:hint="eastAsia" w:ascii="仿宋_GB2312" w:hAnsi="仿宋_GB2312" w:eastAsia="仿宋_GB2312" w:cs="仿宋_GB2312"/>
                <w:b w:val="0"/>
                <w:bCs w:val="0"/>
                <w:snapToGrid w:val="0"/>
                <w:color w:val="000000"/>
                <w:kern w:val="0"/>
                <w:sz w:val="21"/>
                <w:szCs w:val="21"/>
                <w:lang w:val="en-US" w:eastAsia="zh-CN"/>
              </w:rPr>
              <w:t>22</w:t>
            </w:r>
          </w:p>
        </w:tc>
        <w:tc>
          <w:tcPr>
            <w:tcW w:w="1334" w:type="dxa"/>
            <w:shd w:val="clear" w:color="auto" w:fill="FFFFFF"/>
            <w:tcMar>
              <w:left w:w="108" w:type="dxa"/>
              <w:right w:w="108" w:type="dxa"/>
            </w:tcMar>
            <w:vAlign w:val="center"/>
          </w:tcPr>
          <w:p w14:paraId="7CCD329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对企业分拆项目、隐瞒有关情况或者提供虚假申报材料等不正当手段申请项目核准、备案的行政处罚</w:t>
            </w:r>
          </w:p>
        </w:tc>
        <w:tc>
          <w:tcPr>
            <w:tcW w:w="1085" w:type="dxa"/>
            <w:shd w:val="clear" w:color="auto" w:fill="FFFFFF"/>
            <w:tcMar>
              <w:left w:w="108" w:type="dxa"/>
              <w:right w:w="108" w:type="dxa"/>
            </w:tcMar>
            <w:vAlign w:val="center"/>
          </w:tcPr>
          <w:p w14:paraId="0BD9DFB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0FD9D16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060909B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投资股、社发股、财贸股、能源股、地区经济股、工高股、农经股、等业务股室</w:t>
            </w:r>
          </w:p>
        </w:tc>
        <w:tc>
          <w:tcPr>
            <w:tcW w:w="8616" w:type="dxa"/>
            <w:shd w:val="clear" w:color="auto" w:fill="FFFFFF"/>
            <w:tcMar>
              <w:left w:w="108" w:type="dxa"/>
              <w:right w:w="108" w:type="dxa"/>
            </w:tcMar>
            <w:vAlign w:val="center"/>
          </w:tcPr>
          <w:p w14:paraId="2C261F5E">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《企业投资项目核准和备案管理办法》第五十五条  企业以分拆项目、隐瞒有关情况或者提供虚假申报材料等不正当手段申请核准、备案的，项目核准机关不予受理或者不予核准、备案，并给予警告。</w:t>
            </w:r>
          </w:p>
        </w:tc>
        <w:tc>
          <w:tcPr>
            <w:tcW w:w="817" w:type="dxa"/>
            <w:shd w:val="clear" w:color="auto" w:fill="FFFFFF"/>
            <w:noWrap/>
            <w:tcMar>
              <w:left w:w="108" w:type="dxa"/>
              <w:right w:w="108" w:type="dxa"/>
            </w:tcMar>
            <w:vAlign w:val="center"/>
          </w:tcPr>
          <w:p w14:paraId="0BB95E9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bookmarkEnd w:id="3"/>
      <w:tr w14:paraId="6524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8" w:hRule="atLeast"/>
        </w:trPr>
        <w:tc>
          <w:tcPr>
            <w:tcW w:w="745" w:type="dxa"/>
            <w:shd w:val="clear" w:color="auto" w:fill="FFFFFF"/>
            <w:tcMar>
              <w:left w:w="108" w:type="dxa"/>
              <w:right w:w="108" w:type="dxa"/>
            </w:tcMar>
            <w:vAlign w:val="center"/>
          </w:tcPr>
          <w:p w14:paraId="3139699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23</w:t>
            </w:r>
          </w:p>
        </w:tc>
        <w:tc>
          <w:tcPr>
            <w:tcW w:w="1334" w:type="dxa"/>
            <w:shd w:val="clear" w:color="auto" w:fill="FFFFFF"/>
            <w:tcMar>
              <w:left w:w="108" w:type="dxa"/>
              <w:right w:w="108" w:type="dxa"/>
            </w:tcMar>
            <w:vAlign w:val="center"/>
          </w:tcPr>
          <w:p w14:paraId="3A6C165E">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对企业未依法办理核准手续开工建设或者未按照核准的建设地点、建设规模、建设内容等进行建设的行政处罚</w:t>
            </w:r>
          </w:p>
        </w:tc>
        <w:tc>
          <w:tcPr>
            <w:tcW w:w="1085" w:type="dxa"/>
            <w:shd w:val="clear" w:color="auto" w:fill="FFFFFF"/>
            <w:tcMar>
              <w:left w:w="108" w:type="dxa"/>
              <w:right w:w="108" w:type="dxa"/>
            </w:tcMar>
            <w:vAlign w:val="center"/>
          </w:tcPr>
          <w:p w14:paraId="1A0EF2F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4C1C0E2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140B4472">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投资股、社发股、财贸股、能源股、地区经济股、工高股、农经股、等业务股室</w:t>
            </w:r>
          </w:p>
        </w:tc>
        <w:tc>
          <w:tcPr>
            <w:tcW w:w="8616" w:type="dxa"/>
            <w:shd w:val="clear" w:color="auto" w:fill="FFFFFF"/>
            <w:tcMar>
              <w:left w:w="108" w:type="dxa"/>
              <w:right w:w="108" w:type="dxa"/>
            </w:tcMar>
            <w:vAlign w:val="center"/>
          </w:tcPr>
          <w:p w14:paraId="0A01D6C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企业投资项目核准和备案管理条例》第十八条第一款  实行核准管理的项目，企业未依照本条例规定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企业投资项目核准和备案管理办法》第五十六条第一款  实行核准管理的项目，企业未依法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项目应视情况予以拆除或者补办相关手续。</w:t>
            </w:r>
          </w:p>
        </w:tc>
        <w:tc>
          <w:tcPr>
            <w:tcW w:w="817" w:type="dxa"/>
            <w:shd w:val="clear" w:color="auto" w:fill="FFFFFF"/>
            <w:noWrap/>
            <w:tcMar>
              <w:left w:w="108" w:type="dxa"/>
              <w:right w:w="108" w:type="dxa"/>
            </w:tcMar>
            <w:vAlign w:val="center"/>
          </w:tcPr>
          <w:p w14:paraId="098EC991">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5011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5" w:hRule="atLeast"/>
        </w:trPr>
        <w:tc>
          <w:tcPr>
            <w:tcW w:w="745" w:type="dxa"/>
            <w:shd w:val="clear" w:color="auto" w:fill="FFFFFF"/>
            <w:tcMar>
              <w:left w:w="108" w:type="dxa"/>
              <w:right w:w="108" w:type="dxa"/>
            </w:tcMar>
            <w:vAlign w:val="center"/>
          </w:tcPr>
          <w:p w14:paraId="055C3B5F">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24</w:t>
            </w:r>
          </w:p>
        </w:tc>
        <w:tc>
          <w:tcPr>
            <w:tcW w:w="1334" w:type="dxa"/>
            <w:shd w:val="clear" w:color="auto" w:fill="FFFFFF"/>
            <w:tcMar>
              <w:left w:w="108" w:type="dxa"/>
              <w:right w:w="108" w:type="dxa"/>
            </w:tcMar>
            <w:vAlign w:val="center"/>
          </w:tcPr>
          <w:p w14:paraId="0B798BB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对企业以欺骗、贿赂等不正当手段取得项目核准文件的行政处罚</w:t>
            </w:r>
          </w:p>
        </w:tc>
        <w:tc>
          <w:tcPr>
            <w:tcW w:w="1085" w:type="dxa"/>
            <w:shd w:val="clear" w:color="auto" w:fill="FFFFFF"/>
            <w:tcMar>
              <w:left w:w="108" w:type="dxa"/>
              <w:right w:w="108" w:type="dxa"/>
            </w:tcMar>
            <w:vAlign w:val="center"/>
          </w:tcPr>
          <w:p w14:paraId="17480FA4">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25439651">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53C5E01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投资股、社发股、财贸股、能源股、地区经济股、工高股、农经股、等业务股室</w:t>
            </w:r>
          </w:p>
        </w:tc>
        <w:tc>
          <w:tcPr>
            <w:tcW w:w="8616" w:type="dxa"/>
            <w:shd w:val="clear" w:color="auto" w:fill="FFFFFF"/>
            <w:tcMar>
              <w:left w:w="108" w:type="dxa"/>
              <w:right w:w="108" w:type="dxa"/>
            </w:tcMar>
            <w:vAlign w:val="center"/>
          </w:tcPr>
          <w:p w14:paraId="3CA15B9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企业投资项目核准和备案管理条例》第十八条第二款  以欺骗、贿赂等不正当手段取得项目核准文件，尚未开工建设的，由核准机关撤销核准文件，处项目总投资额1‰以上5‰以下的罚款；已经开工建设的，依照前款规定予以处罚；构成犯罪的，依法追究刑事责任。</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2.《企业投资项目核准和备案管理办法》第五十六条第二款  以欺骗、贿赂等不正当手段取得项目核准文件，尚未开工建设的，由核准机关撤销核准文件，处项目总投资额 1‰以上5‰以下的罚款；已经开工建设的，依照前款规定予以处罚；构成犯罪的，依法追究刑事责任。</w:t>
            </w:r>
          </w:p>
        </w:tc>
        <w:tc>
          <w:tcPr>
            <w:tcW w:w="817" w:type="dxa"/>
            <w:shd w:val="clear" w:color="auto" w:fill="FFFFFF"/>
            <w:noWrap/>
            <w:tcMar>
              <w:left w:w="108" w:type="dxa"/>
              <w:right w:w="108" w:type="dxa"/>
            </w:tcMar>
            <w:vAlign w:val="center"/>
          </w:tcPr>
          <w:p w14:paraId="22C55BF1">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579C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5" w:hRule="atLeast"/>
        </w:trPr>
        <w:tc>
          <w:tcPr>
            <w:tcW w:w="745" w:type="dxa"/>
            <w:shd w:val="clear" w:color="auto" w:fill="FFFFFF"/>
            <w:tcMar>
              <w:left w:w="108" w:type="dxa"/>
              <w:right w:w="108" w:type="dxa"/>
            </w:tcMar>
            <w:vAlign w:val="center"/>
          </w:tcPr>
          <w:p w14:paraId="4C8BDF4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25</w:t>
            </w:r>
          </w:p>
        </w:tc>
        <w:tc>
          <w:tcPr>
            <w:tcW w:w="1334" w:type="dxa"/>
            <w:shd w:val="clear" w:color="auto" w:fill="FFFFFF"/>
            <w:tcMar>
              <w:left w:w="108" w:type="dxa"/>
              <w:right w:w="108" w:type="dxa"/>
            </w:tcMar>
            <w:vAlign w:val="center"/>
          </w:tcPr>
          <w:p w14:paraId="6EA2D1F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对企业未依法将备案制项目信息或者已备案项目信息变更情况告知备案机关，或者向备案机关提供虚假信息的行政处罚</w:t>
            </w:r>
          </w:p>
        </w:tc>
        <w:tc>
          <w:tcPr>
            <w:tcW w:w="1085" w:type="dxa"/>
            <w:shd w:val="clear" w:color="auto" w:fill="FFFFFF"/>
            <w:tcMar>
              <w:left w:w="108" w:type="dxa"/>
              <w:right w:w="108" w:type="dxa"/>
            </w:tcMar>
            <w:vAlign w:val="center"/>
          </w:tcPr>
          <w:p w14:paraId="51823B9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3B4E5A7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453E015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投资股、社发股、财贸股、能源股、地区经济股、工高股、农经股、等业务股室</w:t>
            </w:r>
          </w:p>
        </w:tc>
        <w:tc>
          <w:tcPr>
            <w:tcW w:w="8616" w:type="dxa"/>
            <w:shd w:val="clear" w:color="auto" w:fill="FFFFFF"/>
            <w:tcMar>
              <w:left w:w="108" w:type="dxa"/>
              <w:right w:w="108" w:type="dxa"/>
            </w:tcMar>
            <w:vAlign w:val="center"/>
          </w:tcPr>
          <w:p w14:paraId="6BFEE6D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企业投资项目核准和备案管理条例》第十九条  实行备案管理的项目，企业未依照本条例规定将项目信息或者已备案项目的信息变更情况告知备案机关，或者向备案机关提供虚假信息的，由备案机关责令限期改正；逾期不改正的，处2万元以上5万元以下的罚款。</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企业投资项目核准和备案管理办法》第五十七条  实行备案管理的项目，企业未依法将项目信息或者已备案项目信息变更情况告知备案机关，或者向备案机关提供虚假信息的，由备案机关责令限期改正；逾期不改正的，处2万元以上5万元以下的罚款。</w:t>
            </w:r>
          </w:p>
        </w:tc>
        <w:tc>
          <w:tcPr>
            <w:tcW w:w="817" w:type="dxa"/>
            <w:shd w:val="clear" w:color="auto" w:fill="FFFFFF"/>
            <w:noWrap/>
            <w:tcMar>
              <w:left w:w="108" w:type="dxa"/>
              <w:right w:w="108" w:type="dxa"/>
            </w:tcMar>
            <w:vAlign w:val="center"/>
          </w:tcPr>
          <w:p w14:paraId="57FEACA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68A4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5" w:hRule="atLeast"/>
        </w:trPr>
        <w:tc>
          <w:tcPr>
            <w:tcW w:w="745" w:type="dxa"/>
            <w:shd w:val="clear" w:color="auto" w:fill="FFFFFF"/>
            <w:tcMar>
              <w:left w:w="108" w:type="dxa"/>
              <w:right w:w="108" w:type="dxa"/>
            </w:tcMar>
            <w:vAlign w:val="center"/>
          </w:tcPr>
          <w:p w14:paraId="781F73A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26</w:t>
            </w:r>
          </w:p>
        </w:tc>
        <w:tc>
          <w:tcPr>
            <w:tcW w:w="1334" w:type="dxa"/>
            <w:shd w:val="clear" w:color="auto" w:fill="FFFFFF"/>
            <w:tcMar>
              <w:left w:w="108" w:type="dxa"/>
              <w:right w:w="108" w:type="dxa"/>
            </w:tcMar>
            <w:vAlign w:val="center"/>
          </w:tcPr>
          <w:p w14:paraId="627B393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对企业投资建设产业政策禁止投资建设项目的行政处罚</w:t>
            </w:r>
          </w:p>
        </w:tc>
        <w:tc>
          <w:tcPr>
            <w:tcW w:w="1085" w:type="dxa"/>
            <w:shd w:val="clear" w:color="auto" w:fill="FFFFFF"/>
            <w:noWrap/>
            <w:tcMar>
              <w:left w:w="108" w:type="dxa"/>
              <w:right w:w="108" w:type="dxa"/>
            </w:tcMar>
            <w:vAlign w:val="center"/>
          </w:tcPr>
          <w:p w14:paraId="69B474F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0668B3D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181E481F">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bookmarkStart w:id="4" w:name="OLE_LINK7"/>
            <w:r>
              <w:rPr>
                <w:rFonts w:hint="eastAsia" w:ascii="仿宋_GB2312" w:hAnsi="仿宋_GB2312" w:eastAsia="仿宋_GB2312" w:cs="仿宋_GB2312"/>
                <w:b w:val="0"/>
                <w:bCs w:val="0"/>
                <w:snapToGrid w:val="0"/>
                <w:color w:val="000000"/>
                <w:kern w:val="0"/>
                <w:sz w:val="21"/>
                <w:szCs w:val="21"/>
                <w:lang w:val="en-US" w:eastAsia="zh-CN"/>
              </w:rPr>
              <w:t>投资股、社发股、财贸股、能源股、地区经济股、工高股、农经股、等业务股室</w:t>
            </w:r>
            <w:bookmarkEnd w:id="4"/>
          </w:p>
        </w:tc>
        <w:tc>
          <w:tcPr>
            <w:tcW w:w="8616" w:type="dxa"/>
            <w:shd w:val="clear" w:color="auto" w:fill="FFFFFF"/>
            <w:tcMar>
              <w:left w:w="108" w:type="dxa"/>
              <w:right w:w="108" w:type="dxa"/>
            </w:tcMar>
            <w:vAlign w:val="center"/>
          </w:tcPr>
          <w:p w14:paraId="4FFA9CE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企业投资项目核准和备案管理条例》第二十条  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企业投资项目核准和备案管理办法》第五十八条  企业投资建设产业政策禁止投资建设项目的，由县级以上人民政府投资主管部门责令停止建设或者责令停产并恢复原状，对企业处项目总投资额5‰以上10‰以下的罚款；对直接负责的主管人员和其他直接责任人员处 5 万元以上 10 万元以下的罚款，属于国家工作人员的，依法给予处分。</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法律、行政法规另有规定的，依照其规定。</w:t>
            </w:r>
          </w:p>
        </w:tc>
        <w:tc>
          <w:tcPr>
            <w:tcW w:w="817" w:type="dxa"/>
            <w:shd w:val="clear" w:color="auto" w:fill="FFFFFF"/>
            <w:noWrap/>
            <w:tcMar>
              <w:left w:w="108" w:type="dxa"/>
              <w:right w:w="108" w:type="dxa"/>
            </w:tcMar>
            <w:vAlign w:val="center"/>
          </w:tcPr>
          <w:p w14:paraId="03B0D82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086D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0" w:hRule="atLeast"/>
        </w:trPr>
        <w:tc>
          <w:tcPr>
            <w:tcW w:w="745" w:type="dxa"/>
            <w:shd w:val="clear" w:color="auto" w:fill="FFFFFF"/>
            <w:tcMar>
              <w:left w:w="108" w:type="dxa"/>
              <w:right w:w="108" w:type="dxa"/>
            </w:tcMar>
            <w:vAlign w:val="center"/>
          </w:tcPr>
          <w:p w14:paraId="2AD111E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bookmarkStart w:id="5" w:name="OLE_LINK5" w:colFirst="3" w:colLast="4"/>
            <w:r>
              <w:rPr>
                <w:rFonts w:hint="eastAsia" w:ascii="仿宋_GB2312" w:hAnsi="仿宋_GB2312" w:eastAsia="仿宋_GB2312" w:cs="仿宋_GB2312"/>
                <w:b w:val="0"/>
                <w:bCs w:val="0"/>
                <w:snapToGrid w:val="0"/>
                <w:color w:val="000000"/>
                <w:kern w:val="0"/>
                <w:sz w:val="21"/>
                <w:szCs w:val="21"/>
                <w:lang w:val="en-US" w:eastAsia="zh-CN"/>
              </w:rPr>
              <w:t>28</w:t>
            </w:r>
          </w:p>
        </w:tc>
        <w:tc>
          <w:tcPr>
            <w:tcW w:w="1334" w:type="dxa"/>
            <w:shd w:val="clear" w:color="auto" w:fill="FFFFFF"/>
            <w:tcMar>
              <w:left w:w="108" w:type="dxa"/>
              <w:right w:w="108" w:type="dxa"/>
            </w:tcMar>
            <w:vAlign w:val="center"/>
          </w:tcPr>
          <w:p w14:paraId="78C123B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对石油天然气管道企业未依法履行管道保护相关义务的行政处罚</w:t>
            </w:r>
          </w:p>
        </w:tc>
        <w:tc>
          <w:tcPr>
            <w:tcW w:w="1085" w:type="dxa"/>
            <w:shd w:val="clear" w:color="auto" w:fill="FFFFFF"/>
            <w:noWrap/>
            <w:tcMar>
              <w:left w:w="108" w:type="dxa"/>
              <w:right w:w="108" w:type="dxa"/>
            </w:tcMar>
            <w:vAlign w:val="center"/>
          </w:tcPr>
          <w:p w14:paraId="34B7470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0F632AE4">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260BF971">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能源股</w:t>
            </w:r>
          </w:p>
        </w:tc>
        <w:tc>
          <w:tcPr>
            <w:tcW w:w="8616" w:type="dxa"/>
            <w:shd w:val="clear" w:color="auto" w:fill="FFFFFF"/>
            <w:tcMar>
              <w:left w:w="108" w:type="dxa"/>
              <w:right w:w="108" w:type="dxa"/>
            </w:tcMar>
            <w:vAlign w:val="center"/>
          </w:tcPr>
          <w:p w14:paraId="35974F5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中华人民共和国石油天然气管道保护法》第五十条  管道企业有下列行为之一的，由县级以上地方人民政府主管管道保护工作的部门责令限期改正；逾期不改正的，处二万元以上十万元以下的罚款；对直接负责的主管人员和其他直接责任人员给予处分：</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（一）未依照本法规定对管道进行巡护、检测和维修的；</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（二）对不符合安全使用条件的管道未及时更新、改造或者停止使用的；</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（三）未依照本法规定设置、修复或者更新有关管道标志的；</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（四）未依照本法规定将管道竣工测量图报人民政府主管管道保护工作的部门备案的；</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（五）未制定本企业管道事故应急预案，或者未将本企业管道事故应急预案报人民政府主管管道保护工作的部门备案的；</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（六）发生管道事故，未采取有效措施消除或者减轻事故危害的；</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（七）未对停止运行、封存、报废的管道采取必要的安全防护措施的。</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管道企业违反本法规定的行为同时违反建设工程质量管理、安全生产、消防等其他法律的，依照其他法律的规定处罚。</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管道企业给他人合法权益造成损害的，依法承担民事责任。</w:t>
            </w:r>
          </w:p>
        </w:tc>
        <w:tc>
          <w:tcPr>
            <w:tcW w:w="817" w:type="dxa"/>
            <w:shd w:val="clear" w:color="auto" w:fill="FFFFFF"/>
            <w:noWrap/>
            <w:tcMar>
              <w:left w:w="108" w:type="dxa"/>
              <w:right w:w="108" w:type="dxa"/>
            </w:tcMar>
            <w:vAlign w:val="center"/>
          </w:tcPr>
          <w:p w14:paraId="53329F41">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bookmarkEnd w:id="5"/>
      <w:tr w14:paraId="5EF0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5" w:hRule="atLeast"/>
        </w:trPr>
        <w:tc>
          <w:tcPr>
            <w:tcW w:w="745" w:type="dxa"/>
            <w:shd w:val="clear" w:color="auto" w:fill="FFFFFF"/>
            <w:tcMar>
              <w:left w:w="108" w:type="dxa"/>
              <w:right w:w="108" w:type="dxa"/>
            </w:tcMar>
            <w:vAlign w:val="center"/>
          </w:tcPr>
          <w:p w14:paraId="491DD01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29</w:t>
            </w:r>
          </w:p>
        </w:tc>
        <w:tc>
          <w:tcPr>
            <w:tcW w:w="1334" w:type="dxa"/>
            <w:shd w:val="clear" w:color="auto" w:fill="FFFFFF"/>
            <w:tcMar>
              <w:left w:w="108" w:type="dxa"/>
              <w:right w:w="108" w:type="dxa"/>
            </w:tcMar>
            <w:vAlign w:val="center"/>
          </w:tcPr>
          <w:p w14:paraId="06DC783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对实施危害石油天然气管道安全行为的行政处罚</w:t>
            </w:r>
          </w:p>
        </w:tc>
        <w:tc>
          <w:tcPr>
            <w:tcW w:w="1085" w:type="dxa"/>
            <w:shd w:val="clear" w:color="auto" w:fill="FFFFFF"/>
            <w:noWrap/>
            <w:tcMar>
              <w:left w:w="108" w:type="dxa"/>
              <w:right w:w="108" w:type="dxa"/>
            </w:tcMar>
            <w:vAlign w:val="center"/>
          </w:tcPr>
          <w:p w14:paraId="4ED4334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450B727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24D0440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能源股</w:t>
            </w:r>
          </w:p>
        </w:tc>
        <w:tc>
          <w:tcPr>
            <w:tcW w:w="8616" w:type="dxa"/>
            <w:shd w:val="clear" w:color="auto" w:fill="FFFFFF"/>
            <w:tcMar>
              <w:left w:w="108" w:type="dxa"/>
              <w:right w:w="108" w:type="dxa"/>
            </w:tcMar>
            <w:vAlign w:val="center"/>
          </w:tcPr>
          <w:p w14:paraId="70F704E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中华人民共和国石油天然气管道保护法》第五十二条  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tc>
        <w:tc>
          <w:tcPr>
            <w:tcW w:w="817" w:type="dxa"/>
            <w:shd w:val="clear" w:color="auto" w:fill="FFFFFF"/>
            <w:noWrap/>
            <w:tcMar>
              <w:left w:w="108" w:type="dxa"/>
              <w:right w:w="108" w:type="dxa"/>
            </w:tcMar>
            <w:vAlign w:val="center"/>
          </w:tcPr>
          <w:p w14:paraId="353510A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4A3D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6" w:hRule="atLeast"/>
        </w:trPr>
        <w:tc>
          <w:tcPr>
            <w:tcW w:w="745" w:type="dxa"/>
            <w:shd w:val="clear" w:color="auto" w:fill="FFFFFF"/>
            <w:tcMar>
              <w:left w:w="108" w:type="dxa"/>
              <w:right w:w="108" w:type="dxa"/>
            </w:tcMar>
            <w:vAlign w:val="center"/>
          </w:tcPr>
          <w:p w14:paraId="024140B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30</w:t>
            </w:r>
          </w:p>
        </w:tc>
        <w:tc>
          <w:tcPr>
            <w:tcW w:w="1334" w:type="dxa"/>
            <w:shd w:val="clear" w:color="auto" w:fill="FFFFFF"/>
            <w:tcMar>
              <w:left w:w="108" w:type="dxa"/>
              <w:right w:w="108" w:type="dxa"/>
            </w:tcMar>
            <w:vAlign w:val="center"/>
          </w:tcPr>
          <w:p w14:paraId="43A72C84">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对未经依法批准进行危害石油天然气管道安全的施工作业的行政处罚</w:t>
            </w:r>
          </w:p>
        </w:tc>
        <w:tc>
          <w:tcPr>
            <w:tcW w:w="1085" w:type="dxa"/>
            <w:shd w:val="clear" w:color="auto" w:fill="FFFFFF"/>
            <w:noWrap/>
            <w:tcMar>
              <w:left w:w="108" w:type="dxa"/>
              <w:right w:w="108" w:type="dxa"/>
            </w:tcMar>
            <w:vAlign w:val="center"/>
          </w:tcPr>
          <w:p w14:paraId="30926EE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2E4D1741">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06E197E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能源股</w:t>
            </w:r>
          </w:p>
        </w:tc>
        <w:tc>
          <w:tcPr>
            <w:tcW w:w="8616" w:type="dxa"/>
            <w:shd w:val="clear" w:color="auto" w:fill="FFFFFF"/>
            <w:tcMar>
              <w:left w:w="108" w:type="dxa"/>
              <w:right w:w="108" w:type="dxa"/>
            </w:tcMar>
            <w:vAlign w:val="center"/>
          </w:tcPr>
          <w:p w14:paraId="4D375EE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中华人民共和国石油天然气管道保护法》第五十三条  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tc>
        <w:tc>
          <w:tcPr>
            <w:tcW w:w="817" w:type="dxa"/>
            <w:shd w:val="clear" w:color="auto" w:fill="FFFFFF"/>
            <w:noWrap/>
            <w:tcMar>
              <w:left w:w="108" w:type="dxa"/>
              <w:right w:w="108" w:type="dxa"/>
            </w:tcMar>
            <w:vAlign w:val="center"/>
          </w:tcPr>
          <w:p w14:paraId="5B5F71D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7619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5" w:hRule="atLeast"/>
        </w:trPr>
        <w:tc>
          <w:tcPr>
            <w:tcW w:w="745" w:type="dxa"/>
            <w:shd w:val="clear" w:color="auto" w:fill="FFFFFF"/>
            <w:tcMar>
              <w:left w:w="108" w:type="dxa"/>
              <w:right w:w="108" w:type="dxa"/>
            </w:tcMar>
            <w:vAlign w:val="center"/>
          </w:tcPr>
          <w:p w14:paraId="6324D6C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both"/>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31</w:t>
            </w:r>
          </w:p>
        </w:tc>
        <w:tc>
          <w:tcPr>
            <w:tcW w:w="1334" w:type="dxa"/>
            <w:shd w:val="clear" w:color="auto" w:fill="FFFFFF"/>
            <w:tcMar>
              <w:left w:w="108" w:type="dxa"/>
              <w:right w:w="108" w:type="dxa"/>
            </w:tcMar>
            <w:vAlign w:val="center"/>
          </w:tcPr>
          <w:p w14:paraId="6CFA921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对擅自开启、关闭管道阀门等危害石油天然气管道安全及阻碍管道建设行为的行政处罚</w:t>
            </w:r>
          </w:p>
        </w:tc>
        <w:tc>
          <w:tcPr>
            <w:tcW w:w="1085" w:type="dxa"/>
            <w:shd w:val="clear" w:color="auto" w:fill="FFFFFF"/>
            <w:noWrap/>
            <w:tcMar>
              <w:left w:w="108" w:type="dxa"/>
              <w:right w:w="108" w:type="dxa"/>
            </w:tcMar>
            <w:vAlign w:val="center"/>
          </w:tcPr>
          <w:p w14:paraId="6445A3EF">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06B460C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3ADC35F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能源股</w:t>
            </w:r>
          </w:p>
        </w:tc>
        <w:tc>
          <w:tcPr>
            <w:tcW w:w="8616" w:type="dxa"/>
            <w:shd w:val="clear" w:color="auto" w:fill="FFFFFF"/>
            <w:tcMar>
              <w:left w:w="108" w:type="dxa"/>
              <w:right w:w="108" w:type="dxa"/>
            </w:tcMar>
            <w:vAlign w:val="center"/>
          </w:tcPr>
          <w:p w14:paraId="452E478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《中华人民共和国石油天然气管道保护法》第五十四条  违反本法规定，有下列行为之一的，由县级以上地方人民政府主管管道保护工作的部门责令改正；情节严重的，处二百元以上一千元以下的罚款：</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（一）擅自开启、关闭管道阀门的；</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（二）移动、毁损、涂改管道标志的；</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（三）在埋地管道上方巡查便道上行驶重型车辆的；</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（四）在地面管道线路、架空管道线路和管桥上行走或者放置重物的；</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（五）阻碍依法进行的管道建设的。</w:t>
            </w:r>
          </w:p>
        </w:tc>
        <w:tc>
          <w:tcPr>
            <w:tcW w:w="817" w:type="dxa"/>
            <w:shd w:val="clear" w:color="auto" w:fill="FFFFFF"/>
            <w:noWrap/>
            <w:tcMar>
              <w:left w:w="108" w:type="dxa"/>
              <w:right w:w="108" w:type="dxa"/>
            </w:tcMar>
            <w:vAlign w:val="center"/>
          </w:tcPr>
          <w:p w14:paraId="68687B8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4790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8" w:hRule="atLeast"/>
        </w:trPr>
        <w:tc>
          <w:tcPr>
            <w:tcW w:w="745" w:type="dxa"/>
            <w:shd w:val="clear" w:color="auto" w:fill="FFFFFF"/>
            <w:tcMar>
              <w:left w:w="108" w:type="dxa"/>
              <w:right w:w="108" w:type="dxa"/>
            </w:tcMar>
            <w:vAlign w:val="center"/>
          </w:tcPr>
          <w:p w14:paraId="3EEE799E">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bookmarkStart w:id="6" w:name="OLE_LINK6" w:colFirst="3" w:colLast="4"/>
            <w:r>
              <w:rPr>
                <w:rFonts w:hint="eastAsia" w:ascii="仿宋_GB2312" w:hAnsi="仿宋_GB2312" w:eastAsia="仿宋_GB2312" w:cs="仿宋_GB2312"/>
                <w:b w:val="0"/>
                <w:bCs w:val="0"/>
                <w:snapToGrid w:val="0"/>
                <w:color w:val="000000"/>
                <w:kern w:val="0"/>
                <w:sz w:val="21"/>
                <w:szCs w:val="21"/>
                <w:lang w:val="en-US" w:eastAsia="zh-CN"/>
              </w:rPr>
              <w:t>32</w:t>
            </w:r>
          </w:p>
        </w:tc>
        <w:tc>
          <w:tcPr>
            <w:tcW w:w="1334" w:type="dxa"/>
            <w:shd w:val="clear" w:color="auto" w:fill="FFFFFF"/>
            <w:tcMar>
              <w:left w:w="108" w:type="dxa"/>
              <w:right w:w="108" w:type="dxa"/>
            </w:tcMar>
            <w:vAlign w:val="center"/>
          </w:tcPr>
          <w:p w14:paraId="79ABCEB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对公共资源交易项目发起方不遵守公共资源交易活动规则和公共资源交易平台现场管理制度的处罚</w:t>
            </w:r>
          </w:p>
        </w:tc>
        <w:tc>
          <w:tcPr>
            <w:tcW w:w="1085" w:type="dxa"/>
            <w:shd w:val="clear" w:color="auto" w:fill="FFFFFF"/>
            <w:tcMar>
              <w:left w:w="108" w:type="dxa"/>
              <w:right w:w="108" w:type="dxa"/>
            </w:tcMar>
            <w:vAlign w:val="center"/>
          </w:tcPr>
          <w:p w14:paraId="17CB7784">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2D47381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03C8DF0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0A1C5B9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《湖南省公共资源交易监督管理办法》第十六条   行政监督部门应当监督公共资源交易项目发起方遵守公共资源交易活动规则和公共资源交易平台现场管理制度。发起方不得有以下行为：</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（一）对列入公共资源交易目录的项目，采取化整为零或者以其他方式予以规避，不进入公共资源交易平台交易；</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（二）以不合理的条件排斥、歧视潜在响应方；</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（三）与公共资源交易项目响应方或者评标评审委员会成员串通；</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（四）其他违反法律、法规、规章的行为。</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第二十七条　公共资源交易项目发起方、响应方违反本办法第十六条、第十七条规定的，由相关行政监督部门责令改正；情节严重的，给予警告，可以处10000元以上50000元以下罚款，依法追究直接负责的主管人员和直接责任人员的责任；构成犯罪的，依法追究刑事责任。</w:t>
            </w:r>
          </w:p>
        </w:tc>
        <w:tc>
          <w:tcPr>
            <w:tcW w:w="817" w:type="dxa"/>
            <w:shd w:val="clear" w:color="auto" w:fill="FFFFFF"/>
            <w:noWrap/>
            <w:tcMar>
              <w:left w:w="108" w:type="dxa"/>
              <w:right w:w="108" w:type="dxa"/>
            </w:tcMar>
            <w:vAlign w:val="center"/>
          </w:tcPr>
          <w:p w14:paraId="4A7CF9A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bookmarkEnd w:id="6"/>
      <w:tr w14:paraId="771A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45" w:type="dxa"/>
            <w:shd w:val="clear" w:color="auto" w:fill="FFFFFF"/>
            <w:tcMar>
              <w:left w:w="108" w:type="dxa"/>
              <w:right w:w="108" w:type="dxa"/>
            </w:tcMar>
            <w:vAlign w:val="center"/>
          </w:tcPr>
          <w:p w14:paraId="0472C41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33</w:t>
            </w:r>
          </w:p>
        </w:tc>
        <w:tc>
          <w:tcPr>
            <w:tcW w:w="1334" w:type="dxa"/>
            <w:shd w:val="clear" w:color="auto" w:fill="FFFFFF"/>
            <w:tcMar>
              <w:left w:w="108" w:type="dxa"/>
              <w:right w:w="108" w:type="dxa"/>
            </w:tcMar>
            <w:vAlign w:val="center"/>
          </w:tcPr>
          <w:p w14:paraId="57984DC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对公共资源交易项目响应方不遵守公共资源交易活动规则和公共资源交易平台现场管理制度的处罚</w:t>
            </w:r>
          </w:p>
        </w:tc>
        <w:tc>
          <w:tcPr>
            <w:tcW w:w="1085" w:type="dxa"/>
            <w:shd w:val="clear" w:color="auto" w:fill="FFFFFF"/>
            <w:tcMar>
              <w:left w:w="108" w:type="dxa"/>
              <w:right w:w="108" w:type="dxa"/>
            </w:tcMar>
            <w:vAlign w:val="center"/>
          </w:tcPr>
          <w:p w14:paraId="0301511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302D41B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527F2A0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58024C6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《湖南省公共资源交易监督管理办法》第十七条　行政监督部门应当监督公共资源交易项目响应方遵守公共资源交易活动规则和公共资源交易平台现场管理制度。响应方不得有以下行为：</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（一）冒用、借用他人名义交易或者以其他方式弄虚作假骗取项目竞得；</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（二）串通或者通过行贿等违法手段谋取竞得；</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（三）虚假、恶意投诉排挤竞争对手，阻碍公共资源交易活动正常进行；</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（四）其他违反法律、法规、规章的行为。</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第二十七条　公共资源交易项目发起方、响应方违反本办法第十六条、第十七条规定的，由相关行政监督部门责令改正；情节严重的，给予警告，可以处10000元以上50000元以下罚款，依法追究直接负责的主管人员和直接责任人员的责任；构成犯罪的，依法追究刑事责任。</w:t>
            </w:r>
          </w:p>
        </w:tc>
        <w:tc>
          <w:tcPr>
            <w:tcW w:w="817" w:type="dxa"/>
            <w:shd w:val="clear" w:color="auto" w:fill="FFFFFF"/>
            <w:noWrap/>
            <w:tcMar>
              <w:left w:w="108" w:type="dxa"/>
              <w:right w:w="108" w:type="dxa"/>
            </w:tcMar>
            <w:vAlign w:val="center"/>
          </w:tcPr>
          <w:p w14:paraId="5570880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04EC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9" w:hRule="atLeast"/>
        </w:trPr>
        <w:tc>
          <w:tcPr>
            <w:tcW w:w="745" w:type="dxa"/>
            <w:shd w:val="clear" w:color="auto" w:fill="FFFFFF"/>
            <w:tcMar>
              <w:left w:w="108" w:type="dxa"/>
              <w:right w:w="108" w:type="dxa"/>
            </w:tcMar>
            <w:vAlign w:val="center"/>
          </w:tcPr>
          <w:p w14:paraId="69FD8B3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34</w:t>
            </w:r>
          </w:p>
        </w:tc>
        <w:tc>
          <w:tcPr>
            <w:tcW w:w="1334" w:type="dxa"/>
            <w:shd w:val="clear" w:color="auto" w:fill="FFFFFF"/>
            <w:tcMar>
              <w:left w:w="108" w:type="dxa"/>
              <w:right w:w="108" w:type="dxa"/>
            </w:tcMar>
            <w:vAlign w:val="center"/>
          </w:tcPr>
          <w:p w14:paraId="7E3497B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对公共资源交易中介机构违法参与公共资源交易活动的处罚</w:t>
            </w:r>
          </w:p>
        </w:tc>
        <w:tc>
          <w:tcPr>
            <w:tcW w:w="1085" w:type="dxa"/>
            <w:shd w:val="clear" w:color="auto" w:fill="FFFFFF"/>
            <w:tcMar>
              <w:left w:w="108" w:type="dxa"/>
              <w:right w:w="108" w:type="dxa"/>
            </w:tcMar>
            <w:vAlign w:val="center"/>
          </w:tcPr>
          <w:p w14:paraId="6D03334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行政处罚</w:t>
            </w:r>
          </w:p>
        </w:tc>
        <w:tc>
          <w:tcPr>
            <w:tcW w:w="1179" w:type="dxa"/>
            <w:shd w:val="clear" w:color="auto" w:fill="FFFFFF"/>
            <w:tcMar>
              <w:left w:w="108" w:type="dxa"/>
              <w:right w:w="108" w:type="dxa"/>
            </w:tcMar>
            <w:vAlign w:val="center"/>
          </w:tcPr>
          <w:p w14:paraId="0121038B">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30C02C6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517CD39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《湖南省公共资源交易监督管理办法》第十八条　行政监督部门应当监督公共资源交易中介机构依法参与公共资源交易活动。中介机构不得有以下行为：</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（一）泄露应当保密的与公共资源交易活动有关的情况和资料；</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（二）与公共资源交易项目发起方或者项目响应方串通损害国家利益、社会公共利益或者他人合法权益；</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（三）在交易过程中行贿、接受贿赂或者获取其他不正当利益；</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（四）其他违反法律、法规、规章的行为。</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第二十八条　中介机构违反本办法第十八条规定的，由相关行政监督部门责令改正；对交易结果造成实质性影响的，给予警告，无违法所得的，可以处10000元以上50000元以下罚款，有违法所得的，可以处50000元以上150000元以下罚款，依法追究直接负责的主管人员和直接责任人员的责任；构成犯罪的，依法追究刑事责任。</w:t>
            </w:r>
          </w:p>
        </w:tc>
        <w:tc>
          <w:tcPr>
            <w:tcW w:w="817" w:type="dxa"/>
            <w:shd w:val="clear" w:color="auto" w:fill="FFFFFF"/>
            <w:noWrap/>
            <w:tcMar>
              <w:left w:w="108" w:type="dxa"/>
              <w:right w:w="108" w:type="dxa"/>
            </w:tcMar>
            <w:vAlign w:val="center"/>
          </w:tcPr>
          <w:p w14:paraId="4156899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681F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7" w:hRule="atLeast"/>
        </w:trPr>
        <w:tc>
          <w:tcPr>
            <w:tcW w:w="745" w:type="dxa"/>
            <w:shd w:val="clear" w:color="auto" w:fill="FFFFFF"/>
            <w:tcMar>
              <w:left w:w="108" w:type="dxa"/>
              <w:right w:w="108" w:type="dxa"/>
            </w:tcMar>
            <w:vAlign w:val="center"/>
          </w:tcPr>
          <w:p w14:paraId="19D6185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35</w:t>
            </w:r>
          </w:p>
        </w:tc>
        <w:tc>
          <w:tcPr>
            <w:tcW w:w="1334" w:type="dxa"/>
            <w:shd w:val="clear" w:color="auto" w:fill="FFFFFF"/>
            <w:tcMar>
              <w:left w:w="108" w:type="dxa"/>
              <w:right w:w="108" w:type="dxa"/>
            </w:tcMar>
            <w:vAlign w:val="center"/>
          </w:tcPr>
          <w:p w14:paraId="63292F1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节能监察和检查</w:t>
            </w:r>
          </w:p>
        </w:tc>
        <w:tc>
          <w:tcPr>
            <w:tcW w:w="1085" w:type="dxa"/>
            <w:shd w:val="clear" w:color="auto" w:fill="FFFFFF"/>
            <w:tcMar>
              <w:left w:w="108" w:type="dxa"/>
              <w:right w:w="108" w:type="dxa"/>
            </w:tcMar>
            <w:vAlign w:val="center"/>
          </w:tcPr>
          <w:p w14:paraId="2ADCBCB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行政检查</w:t>
            </w:r>
          </w:p>
        </w:tc>
        <w:tc>
          <w:tcPr>
            <w:tcW w:w="1179" w:type="dxa"/>
            <w:shd w:val="clear" w:color="auto" w:fill="FFFFFF"/>
            <w:tcMar>
              <w:left w:w="108" w:type="dxa"/>
              <w:right w:w="108" w:type="dxa"/>
            </w:tcMar>
            <w:vAlign w:val="center"/>
          </w:tcPr>
          <w:p w14:paraId="09D5D872">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7D52A96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环资股</w:t>
            </w:r>
          </w:p>
        </w:tc>
        <w:tc>
          <w:tcPr>
            <w:tcW w:w="8616" w:type="dxa"/>
            <w:shd w:val="clear" w:color="auto" w:fill="FFFFFF"/>
            <w:tcMar>
              <w:left w:w="108" w:type="dxa"/>
              <w:right w:w="108" w:type="dxa"/>
            </w:tcMar>
            <w:vAlign w:val="center"/>
          </w:tcPr>
          <w:p w14:paraId="2B0F629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节约能源法》（中华人民共和国主席令〔2018〕第16号）第十条  国务院管理节能工作的部门主管全国的节能监督管理工作。国务院有关部门在各自的职责范围内负责节能监督管理工作，并接受国务院管理节能工作的部门的指导。 县级以上地方各级人民政府管理节能工作的部门负责本行政区域内的节能监督管理工作。县级以上地方各级人民政府有关部门在各自的职责范围内负责节能监督管理工作，并接受同级管理节能工作的部门的指导。第十二条  县级以上人民政府管理节能工作的部门和有关部门应当在各自的职责范围内，加强对节能法律、法规和节能标准执行情况的监督检查，依法查处违法用能行为。 履行节能监督管理职责不得向监督管理对象收取费用。</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固定资产投资项目节能审查办法》（国家发展改革委令〔2023〕第2号）第十九条  节能审查机关应会同相关行业主管部门强化节能审查事中事后监管，组织对项目节能审查意见落实、节能验收等情况进行监督检查。日常监督检查工作应按照“双随机一公开”原则开展。第二十条   管理节能工作的部门要依法依规履行节能监督管理职责，将节能审查实施情况作为节能监察的重点内容。各级管理节能工作的部门应加强节能审查信息的统计分析，定期调度已投产项目能源消费、能效水平等情况，作为研判节能形势、开展节能工作的重要参考。</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3.《节能监察办法》（国家发展改革委令〔2016〕第33号）第三条  国家发展和改革委员会负责全国节能监察工作的统筹协调和指导。县级以上地方人民政府管理节能工作的部门负责本行政区域内节能监察工作的统筹协调和指导。</w:t>
            </w:r>
          </w:p>
        </w:tc>
        <w:tc>
          <w:tcPr>
            <w:tcW w:w="817" w:type="dxa"/>
            <w:shd w:val="clear" w:color="auto" w:fill="FFFFFF"/>
            <w:noWrap/>
            <w:tcMar>
              <w:left w:w="108" w:type="dxa"/>
              <w:right w:w="108" w:type="dxa"/>
            </w:tcMar>
            <w:vAlign w:val="center"/>
          </w:tcPr>
          <w:p w14:paraId="56C7F454">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1AE8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0" w:hRule="atLeast"/>
        </w:trPr>
        <w:tc>
          <w:tcPr>
            <w:tcW w:w="745" w:type="dxa"/>
            <w:shd w:val="clear" w:color="auto" w:fill="FFFFFF"/>
            <w:tcMar>
              <w:left w:w="108" w:type="dxa"/>
              <w:right w:w="108" w:type="dxa"/>
            </w:tcMar>
            <w:vAlign w:val="center"/>
          </w:tcPr>
          <w:p w14:paraId="73E3AE8E">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36</w:t>
            </w:r>
          </w:p>
        </w:tc>
        <w:tc>
          <w:tcPr>
            <w:tcW w:w="1334" w:type="dxa"/>
            <w:shd w:val="clear" w:color="auto" w:fill="FFFFFF"/>
            <w:tcMar>
              <w:left w:w="108" w:type="dxa"/>
              <w:right w:w="108" w:type="dxa"/>
            </w:tcMar>
            <w:vAlign w:val="center"/>
          </w:tcPr>
          <w:p w14:paraId="0E622D5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对工业项目及按规定履行监管职责项目招标投标活动的监督检查</w:t>
            </w:r>
          </w:p>
        </w:tc>
        <w:tc>
          <w:tcPr>
            <w:tcW w:w="1085" w:type="dxa"/>
            <w:shd w:val="clear" w:color="auto" w:fill="FFFFFF"/>
            <w:tcMar>
              <w:left w:w="108" w:type="dxa"/>
              <w:right w:w="108" w:type="dxa"/>
            </w:tcMar>
            <w:vAlign w:val="center"/>
          </w:tcPr>
          <w:p w14:paraId="584C3434">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行政检查</w:t>
            </w:r>
          </w:p>
        </w:tc>
        <w:tc>
          <w:tcPr>
            <w:tcW w:w="1179" w:type="dxa"/>
            <w:shd w:val="clear" w:color="auto" w:fill="FFFFFF"/>
            <w:tcMar>
              <w:left w:w="108" w:type="dxa"/>
              <w:right w:w="108" w:type="dxa"/>
            </w:tcMar>
            <w:vAlign w:val="center"/>
          </w:tcPr>
          <w:p w14:paraId="03CF4F51">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5F200AD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2AC48DF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1.《中华人民共和国招标投标法》（中华人民共和国主席令〔2017〕第86号）第七条  招标投标活动及其当事人应当接受依法实施的监督。 有关行政监督部门依法对招标投标活动实施监督，依法查处招标投标活动中的违法行为。 对招标投标活动的行政监督及有关部门的具体职权划分，由国务院规定。</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2.《中华人民共和国招标投标法实施条例》第四条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r>
              <w:rPr>
                <w:rFonts w:hint="eastAsia" w:ascii="仿宋_GB2312" w:hAnsi="仿宋_GB2312" w:eastAsia="仿宋_GB2312" w:cs="仿宋_GB2312"/>
                <w:b w:val="0"/>
                <w:bCs w:val="0"/>
                <w:snapToGrid w:val="0"/>
                <w:color w:val="000000"/>
                <w:kern w:val="0"/>
                <w:sz w:val="21"/>
                <w:szCs w:val="21"/>
                <w:lang w:val="en-US" w:eastAsia="zh-CN"/>
              </w:rPr>
              <w:br w:type="textWrapping"/>
            </w:r>
            <w:r>
              <w:rPr>
                <w:rFonts w:hint="eastAsia" w:ascii="仿宋_GB2312" w:hAnsi="仿宋_GB2312" w:eastAsia="仿宋_GB2312" w:cs="仿宋_GB2312"/>
                <w:b w:val="0"/>
                <w:bCs w:val="0"/>
                <w:snapToGrid w:val="0"/>
                <w:color w:val="000000"/>
                <w:kern w:val="0"/>
                <w:sz w:val="21"/>
                <w:szCs w:val="21"/>
                <w:lang w:val="en-US" w:eastAsia="zh-CN"/>
              </w:rPr>
              <w:t>3.《湖南省人民政府办公厅《关于建立健全招标投标监管长效机制规范招标投标活动的意见》（湘政办发〔2021〕77号）  (一)合理划分招标投标活动监管职责。各级发展改革部门负责指导和协调本行政区域内的招标投标工作，按照职责权限对工业项目(含能源)、代建单位招标投标实施监督。对没有行业主管部门或确实难以协调明确监管职责的项目，由发展改革部门实施监督和查处违法违规行为，避免出现管理空白和监督缺位。</w:t>
            </w:r>
          </w:p>
        </w:tc>
        <w:tc>
          <w:tcPr>
            <w:tcW w:w="817" w:type="dxa"/>
            <w:shd w:val="clear" w:color="auto" w:fill="FFFFFF"/>
            <w:noWrap/>
            <w:tcMar>
              <w:left w:w="108" w:type="dxa"/>
              <w:right w:w="108" w:type="dxa"/>
            </w:tcMar>
            <w:vAlign w:val="center"/>
          </w:tcPr>
          <w:p w14:paraId="1D7A7565">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3325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6" w:hRule="atLeast"/>
        </w:trPr>
        <w:tc>
          <w:tcPr>
            <w:tcW w:w="745" w:type="dxa"/>
            <w:shd w:val="clear" w:color="auto" w:fill="FFFFFF"/>
            <w:tcMar>
              <w:left w:w="108" w:type="dxa"/>
              <w:right w:w="108" w:type="dxa"/>
            </w:tcMar>
            <w:vAlign w:val="center"/>
          </w:tcPr>
          <w:p w14:paraId="0AB399AB">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37</w:t>
            </w:r>
          </w:p>
        </w:tc>
        <w:tc>
          <w:tcPr>
            <w:tcW w:w="1334" w:type="dxa"/>
            <w:shd w:val="clear" w:color="auto" w:fill="FFFFFF"/>
            <w:tcMar>
              <w:left w:w="108" w:type="dxa"/>
              <w:right w:w="108" w:type="dxa"/>
            </w:tcMar>
            <w:vAlign w:val="center"/>
          </w:tcPr>
          <w:p w14:paraId="1CC3474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中央投资项目实施情况监督检查</w:t>
            </w:r>
          </w:p>
        </w:tc>
        <w:tc>
          <w:tcPr>
            <w:tcW w:w="1085" w:type="dxa"/>
            <w:shd w:val="clear" w:color="auto" w:fill="FFFFFF"/>
            <w:tcMar>
              <w:left w:w="108" w:type="dxa"/>
              <w:right w:w="108" w:type="dxa"/>
            </w:tcMar>
            <w:vAlign w:val="center"/>
          </w:tcPr>
          <w:p w14:paraId="764FB64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行政检查</w:t>
            </w:r>
          </w:p>
        </w:tc>
        <w:tc>
          <w:tcPr>
            <w:tcW w:w="1179" w:type="dxa"/>
            <w:shd w:val="clear" w:color="auto" w:fill="FFFFFF"/>
            <w:tcMar>
              <w:left w:w="108" w:type="dxa"/>
              <w:right w:w="108" w:type="dxa"/>
            </w:tcMar>
            <w:vAlign w:val="center"/>
          </w:tcPr>
          <w:p w14:paraId="4EF19AA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3B33031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投资股、社发股、财贸股、能源股、地区经济股、工高股、农经股、等业务股室</w:t>
            </w:r>
          </w:p>
        </w:tc>
        <w:tc>
          <w:tcPr>
            <w:tcW w:w="8616" w:type="dxa"/>
            <w:shd w:val="clear" w:color="auto" w:fill="FFFFFF"/>
            <w:tcMar>
              <w:left w:w="108" w:type="dxa"/>
              <w:right w:w="108" w:type="dxa"/>
            </w:tcMar>
            <w:vAlign w:val="center"/>
          </w:tcPr>
          <w:p w14:paraId="5909E47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中央预算内投资项目监督管理办法》（中华人民共和国国家发展和改革委员会令第10号）   第六条   地方各级发展改革部门、有关行业主管部门根据职责分工，对投资项目履行属地监督管理责任，建立健全有关监督管理工作机制，组织实施对本地区投资项目的日常调度、在线监测和监督检查等。</w:t>
            </w:r>
          </w:p>
        </w:tc>
        <w:tc>
          <w:tcPr>
            <w:tcW w:w="817" w:type="dxa"/>
            <w:shd w:val="clear" w:color="auto" w:fill="FFFFFF"/>
            <w:noWrap/>
            <w:tcMar>
              <w:left w:w="108" w:type="dxa"/>
              <w:right w:w="108" w:type="dxa"/>
            </w:tcMar>
            <w:vAlign w:val="center"/>
          </w:tcPr>
          <w:p w14:paraId="3AC9551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5F8B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8" w:hRule="atLeast"/>
        </w:trPr>
        <w:tc>
          <w:tcPr>
            <w:tcW w:w="745" w:type="dxa"/>
            <w:shd w:val="clear" w:color="auto" w:fill="FFFFFF"/>
            <w:tcMar>
              <w:left w:w="108" w:type="dxa"/>
              <w:right w:w="108" w:type="dxa"/>
            </w:tcMar>
            <w:vAlign w:val="center"/>
          </w:tcPr>
          <w:p w14:paraId="491D3892">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38</w:t>
            </w:r>
          </w:p>
        </w:tc>
        <w:tc>
          <w:tcPr>
            <w:tcW w:w="1334" w:type="dxa"/>
            <w:shd w:val="clear" w:color="auto" w:fill="FFFFFF"/>
            <w:tcMar>
              <w:left w:w="108" w:type="dxa"/>
              <w:right w:w="108" w:type="dxa"/>
            </w:tcMar>
            <w:vAlign w:val="center"/>
          </w:tcPr>
          <w:p w14:paraId="70D62CD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对本级政府投资代建项目实施的监督检查</w:t>
            </w:r>
          </w:p>
        </w:tc>
        <w:tc>
          <w:tcPr>
            <w:tcW w:w="1085" w:type="dxa"/>
            <w:shd w:val="clear" w:color="auto" w:fill="FFFFFF"/>
            <w:tcMar>
              <w:left w:w="108" w:type="dxa"/>
              <w:right w:w="108" w:type="dxa"/>
            </w:tcMar>
            <w:vAlign w:val="center"/>
          </w:tcPr>
          <w:p w14:paraId="3E01C15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行政检查</w:t>
            </w:r>
          </w:p>
        </w:tc>
        <w:tc>
          <w:tcPr>
            <w:tcW w:w="1179" w:type="dxa"/>
            <w:shd w:val="clear" w:color="auto" w:fill="FFFFFF"/>
            <w:tcMar>
              <w:left w:w="108" w:type="dxa"/>
              <w:right w:w="108" w:type="dxa"/>
            </w:tcMar>
            <w:vAlign w:val="center"/>
          </w:tcPr>
          <w:p w14:paraId="4659A66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2C330474">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投资股  法规股</w:t>
            </w:r>
          </w:p>
        </w:tc>
        <w:tc>
          <w:tcPr>
            <w:tcW w:w="8616" w:type="dxa"/>
            <w:shd w:val="clear" w:color="auto" w:fill="FFFFFF"/>
            <w:tcMar>
              <w:left w:w="108" w:type="dxa"/>
              <w:right w:w="108" w:type="dxa"/>
            </w:tcMar>
            <w:vAlign w:val="center"/>
          </w:tcPr>
          <w:p w14:paraId="65E367B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湖南省政府投资项目代建制管理办法》（湖南省人民政府令第241号） 第十二条  发展改革部门可以采取以下方式，加强对政府投资代建制推行的指导、协调和监督管理：（二）参与监督项目工程招标代理机构选择及招标投标活动；（五）监督检查项目实施，制止或者纠正有关违规、违约行为，或者提请有关行政监督部门处理。</w:t>
            </w:r>
          </w:p>
        </w:tc>
        <w:tc>
          <w:tcPr>
            <w:tcW w:w="817" w:type="dxa"/>
            <w:shd w:val="clear" w:color="auto" w:fill="FFFFFF"/>
            <w:noWrap/>
            <w:tcMar>
              <w:left w:w="108" w:type="dxa"/>
              <w:right w:w="108" w:type="dxa"/>
            </w:tcMar>
            <w:vAlign w:val="center"/>
          </w:tcPr>
          <w:p w14:paraId="30E44F3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499A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745" w:type="dxa"/>
            <w:shd w:val="clear" w:color="auto" w:fill="FFFFFF"/>
            <w:tcMar>
              <w:left w:w="108" w:type="dxa"/>
              <w:right w:w="108" w:type="dxa"/>
            </w:tcMar>
            <w:vAlign w:val="center"/>
          </w:tcPr>
          <w:p w14:paraId="24BE78CA">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39</w:t>
            </w:r>
          </w:p>
        </w:tc>
        <w:tc>
          <w:tcPr>
            <w:tcW w:w="1334" w:type="dxa"/>
            <w:shd w:val="clear" w:color="auto" w:fill="FFFFFF"/>
            <w:tcMar>
              <w:left w:w="108" w:type="dxa"/>
              <w:right w:w="108" w:type="dxa"/>
            </w:tcMar>
            <w:vAlign w:val="center"/>
          </w:tcPr>
          <w:p w14:paraId="234F4C9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对招标代理机构的监督检查</w:t>
            </w:r>
          </w:p>
        </w:tc>
        <w:tc>
          <w:tcPr>
            <w:tcW w:w="1085" w:type="dxa"/>
            <w:shd w:val="clear" w:color="auto" w:fill="FFFFFF"/>
            <w:tcMar>
              <w:left w:w="108" w:type="dxa"/>
              <w:right w:w="108" w:type="dxa"/>
            </w:tcMar>
            <w:vAlign w:val="center"/>
          </w:tcPr>
          <w:p w14:paraId="2170BA6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行政检查</w:t>
            </w:r>
          </w:p>
        </w:tc>
        <w:tc>
          <w:tcPr>
            <w:tcW w:w="1179" w:type="dxa"/>
            <w:shd w:val="clear" w:color="auto" w:fill="FFFFFF"/>
            <w:tcMar>
              <w:left w:w="108" w:type="dxa"/>
              <w:right w:w="108" w:type="dxa"/>
            </w:tcMar>
            <w:vAlign w:val="center"/>
          </w:tcPr>
          <w:p w14:paraId="0821C62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1F4F6ED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法规股</w:t>
            </w:r>
          </w:p>
        </w:tc>
        <w:tc>
          <w:tcPr>
            <w:tcW w:w="8616" w:type="dxa"/>
            <w:shd w:val="clear" w:color="auto" w:fill="FFFFFF"/>
            <w:tcMar>
              <w:left w:w="108" w:type="dxa"/>
              <w:right w:w="108" w:type="dxa"/>
            </w:tcMar>
            <w:vAlign w:val="center"/>
          </w:tcPr>
          <w:p w14:paraId="06FA368F">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《湖南省实施&lt;中华人民共和国招标投标法&gt;办法》第十四条第五款  招标代理机构应当接受发展和改革部门和有关行政监督部门的监督检查。</w:t>
            </w:r>
          </w:p>
        </w:tc>
        <w:tc>
          <w:tcPr>
            <w:tcW w:w="817" w:type="dxa"/>
            <w:shd w:val="clear" w:color="auto" w:fill="FFFFFF"/>
            <w:noWrap/>
            <w:tcMar>
              <w:left w:w="108" w:type="dxa"/>
              <w:right w:w="108" w:type="dxa"/>
            </w:tcMar>
            <w:vAlign w:val="center"/>
          </w:tcPr>
          <w:p w14:paraId="4A0B56F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23C0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5" w:hRule="atLeast"/>
        </w:trPr>
        <w:tc>
          <w:tcPr>
            <w:tcW w:w="745" w:type="dxa"/>
            <w:shd w:val="clear" w:color="auto" w:fill="FFFFFF"/>
            <w:tcMar>
              <w:left w:w="108" w:type="dxa"/>
              <w:right w:w="108" w:type="dxa"/>
            </w:tcMar>
            <w:vAlign w:val="center"/>
          </w:tcPr>
          <w:p w14:paraId="7718829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40</w:t>
            </w:r>
          </w:p>
        </w:tc>
        <w:tc>
          <w:tcPr>
            <w:tcW w:w="1334" w:type="dxa"/>
            <w:shd w:val="clear" w:color="auto" w:fill="FFFFFF"/>
            <w:tcMar>
              <w:left w:w="108" w:type="dxa"/>
              <w:right w:w="108" w:type="dxa"/>
            </w:tcMar>
            <w:vAlign w:val="center"/>
          </w:tcPr>
          <w:p w14:paraId="24C15EDC">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油气长输管道保护检查</w:t>
            </w:r>
          </w:p>
        </w:tc>
        <w:tc>
          <w:tcPr>
            <w:tcW w:w="1085" w:type="dxa"/>
            <w:shd w:val="clear" w:color="auto" w:fill="FFFFFF"/>
            <w:tcMar>
              <w:left w:w="108" w:type="dxa"/>
              <w:right w:w="108" w:type="dxa"/>
            </w:tcMar>
            <w:vAlign w:val="center"/>
          </w:tcPr>
          <w:p w14:paraId="2CA8EF72">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行政检查</w:t>
            </w:r>
          </w:p>
        </w:tc>
        <w:tc>
          <w:tcPr>
            <w:tcW w:w="1179" w:type="dxa"/>
            <w:shd w:val="clear" w:color="auto" w:fill="FFFFFF"/>
            <w:tcMar>
              <w:left w:w="108" w:type="dxa"/>
              <w:right w:w="108" w:type="dxa"/>
            </w:tcMar>
            <w:vAlign w:val="center"/>
          </w:tcPr>
          <w:p w14:paraId="1C51B89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73A9D1D0">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leftChars="0"/>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能源股</w:t>
            </w:r>
          </w:p>
        </w:tc>
        <w:tc>
          <w:tcPr>
            <w:tcW w:w="8616" w:type="dxa"/>
            <w:shd w:val="clear" w:color="auto" w:fill="FFFFFF"/>
            <w:tcMar>
              <w:left w:w="108" w:type="dxa"/>
              <w:right w:w="108" w:type="dxa"/>
            </w:tcMar>
            <w:vAlign w:val="center"/>
          </w:tcPr>
          <w:p w14:paraId="2AF477B6">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中华人民共和国石油天然气管道保护法》第四条  国务院能源主管部门依照本法规定主管全国管道保护工作，负责组织编制并实施全国管道发展规划，统筹协调全国管道发展规划与其他专项规划的衔接，协调跨省、自治区、直辖市管道保护的重大问题。国务院其他有关部门依照有关法律、行政法规的规定，在各自职责范围内负责管道保护的相关工作。第五条  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省、自治区、直辖市人民政府能源主管部门和设区的市级、县级人民政府指定的部门，统称县级以上地方人民政府主管管道保护工作的部门。第六条 县级以上地方人民政府应当加强对本行政区域管道保护工作的领导，督促、检查有关部门依法履行管道保护职责，组织排除管道的重大外部安全隐患。</w:t>
            </w:r>
          </w:p>
        </w:tc>
        <w:tc>
          <w:tcPr>
            <w:tcW w:w="817" w:type="dxa"/>
            <w:shd w:val="clear" w:color="auto" w:fill="FFFFFF"/>
            <w:noWrap/>
            <w:tcMar>
              <w:left w:w="108" w:type="dxa"/>
              <w:right w:w="108" w:type="dxa"/>
            </w:tcMar>
            <w:vAlign w:val="center"/>
          </w:tcPr>
          <w:p w14:paraId="549CFFCB">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tr w14:paraId="3DD1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6" w:hRule="atLeast"/>
        </w:trPr>
        <w:tc>
          <w:tcPr>
            <w:tcW w:w="745" w:type="dxa"/>
            <w:shd w:val="clear" w:color="auto" w:fill="FFFFFF"/>
            <w:tcMar>
              <w:left w:w="108" w:type="dxa"/>
              <w:right w:w="108" w:type="dxa"/>
            </w:tcMar>
            <w:vAlign w:val="center"/>
          </w:tcPr>
          <w:p w14:paraId="588048E3">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41</w:t>
            </w:r>
          </w:p>
        </w:tc>
        <w:tc>
          <w:tcPr>
            <w:tcW w:w="1334" w:type="dxa"/>
            <w:shd w:val="clear" w:color="auto" w:fill="FFFFFF"/>
            <w:tcMar>
              <w:left w:w="108" w:type="dxa"/>
              <w:right w:w="108" w:type="dxa"/>
            </w:tcMar>
            <w:vAlign w:val="center"/>
          </w:tcPr>
          <w:p w14:paraId="496B06BF">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对企业投资项目的监督检查</w:t>
            </w:r>
          </w:p>
        </w:tc>
        <w:tc>
          <w:tcPr>
            <w:tcW w:w="1085" w:type="dxa"/>
            <w:shd w:val="clear" w:color="auto" w:fill="FFFFFF"/>
            <w:tcMar>
              <w:left w:w="108" w:type="dxa"/>
              <w:right w:w="108" w:type="dxa"/>
            </w:tcMar>
            <w:vAlign w:val="center"/>
          </w:tcPr>
          <w:p w14:paraId="2A48CCE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行政检查</w:t>
            </w:r>
          </w:p>
        </w:tc>
        <w:tc>
          <w:tcPr>
            <w:tcW w:w="1179" w:type="dxa"/>
            <w:shd w:val="clear" w:color="auto" w:fill="FFFFFF"/>
            <w:tcMar>
              <w:left w:w="108" w:type="dxa"/>
              <w:right w:w="108" w:type="dxa"/>
            </w:tcMar>
            <w:vAlign w:val="center"/>
          </w:tcPr>
          <w:p w14:paraId="0FBFE819">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default" w:ascii="仿宋_GB2312" w:hAnsi="仿宋_GB2312" w:eastAsia="仿宋_GB2312" w:cs="仿宋_GB2312"/>
                <w:b w:val="0"/>
                <w:bCs w:val="0"/>
                <w:snapToGrid w:val="0"/>
                <w:color w:val="000000"/>
                <w:kern w:val="0"/>
                <w:sz w:val="21"/>
                <w:szCs w:val="21"/>
                <w:lang w:val="en-US"/>
              </w:rPr>
            </w:pPr>
            <w:r>
              <w:rPr>
                <w:rFonts w:hint="eastAsia" w:ascii="仿宋_GB2312" w:hAnsi="仿宋_GB2312" w:eastAsia="仿宋_GB2312" w:cs="仿宋_GB2312"/>
                <w:b w:val="0"/>
                <w:bCs w:val="0"/>
                <w:snapToGrid w:val="0"/>
                <w:color w:val="000000"/>
                <w:kern w:val="0"/>
                <w:sz w:val="21"/>
                <w:szCs w:val="21"/>
                <w:lang w:val="en-US" w:eastAsia="zh-CN"/>
              </w:rPr>
              <w:t>零陵区发改局</w:t>
            </w:r>
          </w:p>
        </w:tc>
        <w:tc>
          <w:tcPr>
            <w:tcW w:w="1444" w:type="dxa"/>
            <w:shd w:val="clear" w:color="auto" w:fill="FFFFFF"/>
            <w:tcMar>
              <w:left w:w="108" w:type="dxa"/>
              <w:right w:w="108" w:type="dxa"/>
            </w:tcMar>
            <w:vAlign w:val="center"/>
          </w:tcPr>
          <w:p w14:paraId="4F236427">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投资股、社发股、财贸股、能源股、地区经济股、工高股、农经股、等业务股室</w:t>
            </w:r>
          </w:p>
        </w:tc>
        <w:tc>
          <w:tcPr>
            <w:tcW w:w="8616" w:type="dxa"/>
            <w:shd w:val="clear" w:color="auto" w:fill="FFFFFF"/>
            <w:tcMar>
              <w:left w:w="108" w:type="dxa"/>
              <w:right w:w="108" w:type="dxa"/>
            </w:tcMar>
            <w:vAlign w:val="center"/>
          </w:tcPr>
          <w:p w14:paraId="797E079D">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left"/>
              <w:textAlignment w:val="baseline"/>
              <w:rPr>
                <w:rFonts w:hint="eastAsia" w:ascii="仿宋_GB2312" w:hAnsi="仿宋_GB2312" w:eastAsia="仿宋_GB2312" w:cs="仿宋_GB2312"/>
                <w:b w:val="0"/>
                <w:bCs w:val="0"/>
                <w:snapToGrid w:val="0"/>
                <w:color w:val="000000"/>
                <w:kern w:val="0"/>
                <w:sz w:val="21"/>
                <w:szCs w:val="21"/>
              </w:rPr>
            </w:pPr>
            <w:r>
              <w:rPr>
                <w:rFonts w:hint="eastAsia" w:ascii="仿宋_GB2312" w:hAnsi="仿宋_GB2312" w:eastAsia="仿宋_GB2312" w:cs="仿宋_GB2312"/>
                <w:b w:val="0"/>
                <w:bCs w:val="0"/>
                <w:snapToGrid w:val="0"/>
                <w:color w:val="000000"/>
                <w:kern w:val="0"/>
                <w:sz w:val="21"/>
                <w:szCs w:val="21"/>
                <w:lang w:val="en-US" w:eastAsia="zh-CN"/>
              </w:rPr>
              <w:t>《企业投资项目核准和备案管理条例》（中华人民共和国国务院令〔2016〕第673号）第十六条  核准机关、备案机关以及依法对项目负有监督管理职责的其他有关部门应当加强事中事后监管，按照谁审批谁监管、谁主管谁监管的原则，落实监管责任，采取在线监测、现场核查等方式，加强对项目实施的监督检查。企业应当通过在线平台如实报送项目开工建设、建设进度、竣工的基本信息。</w:t>
            </w:r>
          </w:p>
        </w:tc>
        <w:tc>
          <w:tcPr>
            <w:tcW w:w="817" w:type="dxa"/>
            <w:shd w:val="clear" w:color="auto" w:fill="FFFFFF"/>
            <w:noWrap/>
            <w:tcMar>
              <w:left w:w="108" w:type="dxa"/>
              <w:right w:w="108" w:type="dxa"/>
            </w:tcMar>
            <w:vAlign w:val="center"/>
          </w:tcPr>
          <w:p w14:paraId="2D1CA968">
            <w:pPr>
              <w:pStyle w:val="7"/>
              <w:keepNext w:val="0"/>
              <w:keepLines w:val="0"/>
              <w:pageBreakBefore w:val="0"/>
              <w:widowControl/>
              <w:kinsoku w:val="0"/>
              <w:wordWrap/>
              <w:overflowPunct/>
              <w:topLinePunct w:val="0"/>
              <w:autoSpaceDE w:val="0"/>
              <w:autoSpaceDN w:val="0"/>
              <w:bidi w:val="0"/>
              <w:adjustRightInd w:val="0"/>
              <w:snapToGrid w:val="0"/>
              <w:spacing w:line="260" w:lineRule="exact"/>
              <w:ind w:left="272"/>
              <w:jc w:val="center"/>
              <w:textAlignment w:val="baseline"/>
              <w:rPr>
                <w:rFonts w:hint="eastAsia" w:ascii="仿宋_GB2312" w:hAnsi="仿宋_GB2312" w:eastAsia="仿宋_GB2312" w:cs="仿宋_GB2312"/>
                <w:b w:val="0"/>
                <w:bCs w:val="0"/>
                <w:snapToGrid w:val="0"/>
                <w:color w:val="000000"/>
                <w:kern w:val="0"/>
                <w:sz w:val="21"/>
                <w:szCs w:val="21"/>
              </w:rPr>
            </w:pPr>
          </w:p>
        </w:tc>
      </w:tr>
      <w:bookmarkEnd w:id="1"/>
    </w:tbl>
    <w:p w14:paraId="5C42CF28">
      <w:pPr>
        <w:pStyle w:val="7"/>
        <w:widowControl/>
        <w:kinsoku w:val="0"/>
        <w:autoSpaceDE w:val="0"/>
        <w:autoSpaceDN w:val="0"/>
        <w:adjustRightInd w:val="0"/>
        <w:snapToGrid w:val="0"/>
        <w:spacing w:before="212" w:line="199" w:lineRule="auto"/>
        <w:ind w:left="274"/>
        <w:jc w:val="center"/>
        <w:textAlignment w:val="baseline"/>
        <w:rPr>
          <w:rFonts w:hint="default"/>
          <w:b/>
          <w:bCs/>
          <w:snapToGrid w:val="0"/>
          <w:color w:val="000000"/>
          <w:kern w:val="0"/>
          <w:lang w:val="en-US" w:eastAsia="zh-CN"/>
        </w:rPr>
      </w:pPr>
    </w:p>
    <w:p w14:paraId="20F2E9C1"/>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4CD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77AA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377AA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jUwOGRkM2ZmZTZjMDcyNTU1NjY4MDBiNDU2ZDkifQ=="/>
  </w:docVars>
  <w:rsids>
    <w:rsidRoot w:val="00000000"/>
    <w:rsid w:val="18D55B9B"/>
    <w:rsid w:val="1D317127"/>
    <w:rsid w:val="448A117E"/>
    <w:rsid w:val="6DA756C4"/>
    <w:rsid w:val="722A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 w:type="paragraph" w:customStyle="1" w:styleId="7">
    <w:name w:val="Table Text"/>
    <w:basedOn w:val="1"/>
    <w:semiHidden/>
    <w:qFormat/>
    <w:uiPriority w:val="0"/>
    <w:rPr>
      <w:rFonts w:ascii="宋体" w:hAnsi="宋体" w:eastAsia="宋体" w:cs="宋体"/>
      <w:sz w:val="21"/>
      <w:szCs w:val="2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17359</Words>
  <Characters>17641</Characters>
  <Lines>0</Lines>
  <Paragraphs>0</Paragraphs>
  <TotalTime>5</TotalTime>
  <ScaleCrop>false</ScaleCrop>
  <LinksUpToDate>false</LinksUpToDate>
  <CharactersWithSpaces>17686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2025-04-02T07:02:00Z</dcterms:created>
  <dc:creator>Administrator</dc:creator>
  <cp:lastModifiedBy>爱不单行</cp:lastModifiedBy>
  <dcterms:modified xsi:type="dcterms:W3CDTF">2025-05-06T20:48:33Z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AB6036B1CD494167A817760A52A64BBC_13</vt:lpwstr>
  </property>
  <property fmtid="{D5CDD505-2E9C-101B-9397-08002B2CF9AE}" pid="4" name="KSOTemplateDocerSaveRecord">
    <vt:lpwstr>eyJoZGlkIjoiMDc3NDAzOGFlYjA1NWVkZWRjMDI0MGY3NmQwNWYwZmEiLCJ1c2VySWQiOiIzMjkxNDI5MDEifQ==</vt:lpwstr>
  </property>
</Properties>
</file>