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220" w:lineRule="atLeast"/>
        <w:jc w:val="both"/>
        <w:textAlignment w:val="auto"/>
        <w:rPr>
          <w:rFonts w:hint="eastAsia" w:ascii="方正小标宋简体" w:eastAsia="方正小标宋简体"/>
          <w:sz w:val="36"/>
          <w:szCs w:val="36"/>
        </w:rPr>
      </w:pPr>
      <w:bookmarkStart w:id="0" w:name="_GoBack"/>
      <w:bookmarkEnd w:id="0"/>
    </w:p>
    <w:p>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方正小标宋简体" w:eastAsia="方正小标宋简体"/>
          <w:color w:val="FF0000"/>
          <w:sz w:val="80"/>
          <w:szCs w:val="80"/>
          <w:lang w:eastAsia="zh-CN"/>
        </w:rPr>
      </w:pPr>
      <w:r>
        <w:rPr>
          <w:rFonts w:hint="eastAsia" w:ascii="方正小标宋简体" w:eastAsia="方正小标宋简体"/>
          <w:color w:val="FF0000"/>
          <w:sz w:val="80"/>
          <w:szCs w:val="80"/>
          <w:lang w:eastAsia="zh-CN"/>
        </w:rPr>
        <w:t>永州市公安局零陵分局</w:t>
      </w:r>
    </w:p>
    <w:p>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方正小标宋简体" w:eastAsia="方正小标宋简体"/>
          <w:color w:val="FF0000"/>
          <w:sz w:val="80"/>
          <w:szCs w:val="80"/>
          <w:lang w:eastAsia="zh-CN"/>
        </w:rPr>
      </w:pPr>
      <w:r>
        <w:rPr>
          <w:rFonts w:hint="eastAsia" w:ascii="方正小标宋简体" w:eastAsia="方正小标宋简体"/>
          <w:color w:val="FF0000"/>
          <w:sz w:val="80"/>
          <w:szCs w:val="80"/>
          <w:lang w:eastAsia="zh-CN"/>
        </w:rPr>
        <w:t>永州市零陵区应急管理局</w:t>
      </w:r>
    </w:p>
    <w:p>
      <w:pPr>
        <w:keepNext w:val="0"/>
        <w:keepLines w:val="0"/>
        <w:pageBreakBefore w:val="0"/>
        <w:kinsoku/>
        <w:wordWrap/>
        <w:overflowPunct/>
        <w:topLinePunct w:val="0"/>
        <w:autoSpaceDE/>
        <w:autoSpaceDN/>
        <w:bidi w:val="0"/>
        <w:adjustRightInd w:val="0"/>
        <w:snapToGrid w:val="0"/>
        <w:spacing w:line="220" w:lineRule="atLeast"/>
        <w:jc w:val="both"/>
        <w:textAlignment w:val="auto"/>
        <w:rPr>
          <w:rFonts w:hint="eastAsia" w:ascii="方正小标宋简体" w:eastAsia="方正小标宋简体"/>
          <w:sz w:val="36"/>
          <w:szCs w:val="36"/>
        </w:rPr>
      </w:pPr>
      <w:r>
        <w:rPr>
          <w:sz w:val="32"/>
        </w:rPr>
        <mc:AlternateContent>
          <mc:Choice Requires="wps">
            <w:drawing>
              <wp:anchor distT="0" distB="0" distL="114300" distR="114300" simplePos="0" relativeHeight="251658240" behindDoc="0" locked="0" layoutInCell="1" allowOverlap="1">
                <wp:simplePos x="0" y="0"/>
                <wp:positionH relativeFrom="column">
                  <wp:posOffset>95885</wp:posOffset>
                </wp:positionH>
                <wp:positionV relativeFrom="paragraph">
                  <wp:posOffset>125095</wp:posOffset>
                </wp:positionV>
                <wp:extent cx="5648325" cy="635"/>
                <wp:effectExtent l="0" t="10795" r="9525" b="17145"/>
                <wp:wrapNone/>
                <wp:docPr id="1" name="直线 2"/>
                <wp:cNvGraphicFramePr/>
                <a:graphic xmlns:a="http://schemas.openxmlformats.org/drawingml/2006/main">
                  <a:graphicData uri="http://schemas.microsoft.com/office/word/2010/wordprocessingShape">
                    <wps:wsp>
                      <wps:cNvCnPr/>
                      <wps:spPr>
                        <a:xfrm>
                          <a:off x="941705" y="5859145"/>
                          <a:ext cx="5648325"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55pt;margin-top:9.85pt;height:0.05pt;width:444.75pt;z-index:251658240;mso-width-relative:page;mso-height-relative:page;" filled="f" stroked="t" coordsize="21600,21600" o:gfxdata="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d2zK2AAAAAgBAAAP&#10;AAAAAAAAAAEAIAAAACIAAABkcnMvZG93bnJldi54bWxQSwECFAAUAAAACACHTuJAZ0vHCN8BAACb&#10;AwAADgAAAAAAAAABACAAAAAnAQAAZHJzL2Uyb0RvYy54bWxQSwUGAAAAAAYABgBZAQAAeAUAAAAA&#10;">
                <v:fill on="f" focussize="0,0"/>
                <v:stroke weight="1.7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方正小标宋简体" w:eastAsia="方正小标宋简体"/>
          <w:sz w:val="40"/>
          <w:szCs w:val="40"/>
        </w:rPr>
      </w:pPr>
      <w:r>
        <w:rPr>
          <w:rFonts w:hint="eastAsia" w:ascii="方正小标宋简体" w:eastAsia="方正小标宋简体"/>
          <w:sz w:val="40"/>
          <w:szCs w:val="40"/>
        </w:rPr>
        <w:t>关于销毁收缴非法、违法、违规烟花爆竹产品的</w:t>
      </w:r>
    </w:p>
    <w:p>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方正小标宋简体" w:eastAsia="方正小标宋简体"/>
          <w:sz w:val="40"/>
          <w:szCs w:val="40"/>
        </w:rPr>
      </w:pPr>
      <w:r>
        <w:rPr>
          <w:rFonts w:hint="eastAsia" w:ascii="方正小标宋简体" w:eastAsia="方正小标宋简体"/>
          <w:sz w:val="40"/>
          <w:szCs w:val="40"/>
        </w:rPr>
        <w:t>工作方案</w:t>
      </w:r>
    </w:p>
    <w:p>
      <w:pPr>
        <w:keepNext w:val="0"/>
        <w:keepLines w:val="0"/>
        <w:pageBreakBefore w:val="0"/>
        <w:kinsoku/>
        <w:wordWrap/>
        <w:overflowPunct/>
        <w:topLinePunct w:val="0"/>
        <w:autoSpaceDE/>
        <w:autoSpaceDN/>
        <w:bidi w:val="0"/>
        <w:adjustRightInd w:val="0"/>
        <w:snapToGrid w:val="0"/>
        <w:spacing w:line="220" w:lineRule="atLeast"/>
        <w:jc w:val="both"/>
        <w:textAlignment w:val="auto"/>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 w:hAnsi="仿宋" w:eastAsia="仿宋"/>
          <w:sz w:val="32"/>
          <w:szCs w:val="32"/>
        </w:rPr>
      </w:pPr>
      <w:r>
        <w:rPr>
          <w:rFonts w:hint="eastAsia" w:ascii="仿宋" w:hAnsi="仿宋" w:eastAsia="仿宋"/>
          <w:sz w:val="32"/>
          <w:szCs w:val="32"/>
        </w:rPr>
        <w:t>为安全、有效地处置收缴非法、违法、违规烟花爆竹产品，清除现实安全隐患，规范销售市场秩序，加大安全生产“打非治违”工作力度，根据《零陵区烟花爆竹安全专项整治工作方案》零安[2018]22号要求，制定本方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一、指导思想、目标任务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 w:hAnsi="仿宋" w:eastAsia="仿宋"/>
          <w:sz w:val="32"/>
          <w:szCs w:val="32"/>
        </w:rPr>
      </w:pPr>
      <w:r>
        <w:rPr>
          <w:rFonts w:hint="eastAsia" w:ascii="仿宋" w:hAnsi="仿宋" w:eastAsia="仿宋"/>
          <w:sz w:val="32"/>
          <w:szCs w:val="32"/>
        </w:rPr>
        <w:t>坚持安全第一、预防为主、综合治理的指导方针，履行行业监管部门职责，全力完善警示教育、隐患排查治理、责任落实追究，推进安全发展、依法监管、源头防范，强化动态治理，深入开展安全生产“打非治违”工作常态化，确保全区安全生产形势持续稳定发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二、组织领导</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 w:hAnsi="仿宋" w:eastAsia="仿宋"/>
          <w:sz w:val="32"/>
          <w:szCs w:val="32"/>
        </w:rPr>
      </w:pPr>
      <w:r>
        <w:rPr>
          <w:rFonts w:hint="eastAsia" w:ascii="仿宋" w:hAnsi="仿宋" w:eastAsia="仿宋"/>
          <w:sz w:val="32"/>
          <w:szCs w:val="32"/>
        </w:rPr>
        <w:t>按照《烟花爆竹安全管理条例》(国务院令第455号)第四十三条规定，本次销毁工作由公安、应急组织，相关当地政府参与实施。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三、销毁地点、时间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 w:hAnsi="仿宋" w:eastAsia="仿宋"/>
          <w:sz w:val="32"/>
          <w:szCs w:val="32"/>
        </w:rPr>
      </w:pPr>
      <w:r>
        <w:rPr>
          <w:rFonts w:hint="eastAsia" w:ascii="仿宋" w:hAnsi="仿宋" w:eastAsia="仿宋"/>
          <w:sz w:val="32"/>
          <w:szCs w:val="32"/>
        </w:rPr>
        <w:t>销毁地点由珠山镇政府安排，销毁时问为2020年1月中旬。(具体时间待公安局现场布置、警戒完成，珠山镇政府销毁场地周边安全和人员疏散工作完成后通知)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四、职责分工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 w:hAnsi="仿宋" w:eastAsia="仿宋"/>
          <w:sz w:val="32"/>
          <w:szCs w:val="32"/>
        </w:rPr>
      </w:pPr>
      <w:r>
        <w:rPr>
          <w:rFonts w:hint="eastAsia" w:ascii="仿宋" w:hAnsi="仿宋" w:eastAsia="仿宋"/>
          <w:sz w:val="32"/>
          <w:szCs w:val="32"/>
        </w:rPr>
        <w:t>本次销毁的各类烟花和鞭炮</w:t>
      </w:r>
      <w:r>
        <w:rPr>
          <w:rFonts w:hint="eastAsia" w:ascii="仿宋" w:hAnsi="仿宋" w:eastAsia="仿宋"/>
          <w:sz w:val="32"/>
          <w:szCs w:val="32"/>
          <w:lang w:eastAsia="zh-CN"/>
        </w:rPr>
        <w:t>为</w:t>
      </w:r>
      <w:r>
        <w:rPr>
          <w:rFonts w:hint="eastAsia" w:ascii="仿宋" w:hAnsi="仿宋" w:eastAsia="仿宋"/>
          <w:sz w:val="32"/>
          <w:szCs w:val="32"/>
          <w:lang w:val="en-US" w:eastAsia="zh-CN"/>
        </w:rPr>
        <w:t>2018年下半年开展烟花爆竹专项整治行动收缴的</w:t>
      </w:r>
      <w:r>
        <w:rPr>
          <w:rFonts w:hint="eastAsia" w:ascii="仿宋" w:hAnsi="仿宋" w:eastAsia="仿宋"/>
          <w:sz w:val="32"/>
          <w:szCs w:val="32"/>
        </w:rPr>
        <w:t>超许可非法和违法储存经营</w:t>
      </w:r>
      <w:r>
        <w:rPr>
          <w:rFonts w:hint="eastAsia" w:ascii="仿宋" w:hAnsi="仿宋" w:eastAsia="仿宋"/>
          <w:sz w:val="32"/>
          <w:szCs w:val="32"/>
          <w:lang w:val="en-US" w:eastAsia="zh-CN"/>
        </w:rPr>
        <w:t>产品，</w:t>
      </w:r>
      <w:r>
        <w:rPr>
          <w:rFonts w:hint="eastAsia" w:ascii="仿宋" w:hAnsi="仿宋" w:eastAsia="仿宋"/>
          <w:sz w:val="32"/>
          <w:szCs w:val="32"/>
        </w:rPr>
        <w:t>共计约5000件，区公安局具体负责销毁场地的现场布置和销毁过程中的安全警戒，区应急局负责清点销毁产品和销毁数量，珠山镇政府负责销毁场地周边安全和人员疏散工作本次销毁邀请零陵区纪委和区新闻中心全程参与并监督。</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sz w:val="32"/>
          <w:szCs w:val="32"/>
        </w:rPr>
      </w:pPr>
      <w:r>
        <w:rPr>
          <w:rFonts w:hint="eastAsia" w:ascii="仿宋" w:hAnsi="仿宋" w:eastAsia="仿宋"/>
          <w:sz w:val="32"/>
          <w:szCs w:val="32"/>
        </w:rPr>
        <w:t>永州市零陵区公安分局</w:t>
      </w:r>
      <w:r>
        <w:rPr>
          <w:rFonts w:hint="eastAsia" w:ascii="仿宋" w:hAnsi="仿宋" w:eastAsia="仿宋"/>
          <w:sz w:val="32"/>
          <w:szCs w:val="32"/>
          <w:lang w:val="en-US" w:eastAsia="zh-CN"/>
        </w:rPr>
        <w:t xml:space="preserve">            </w:t>
      </w:r>
      <w:r>
        <w:rPr>
          <w:rFonts w:hint="eastAsia" w:ascii="仿宋" w:hAnsi="仿宋" w:eastAsia="仿宋"/>
          <w:sz w:val="32"/>
          <w:szCs w:val="32"/>
        </w:rPr>
        <w:t>永州市零陵区应急管理局</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仿宋" w:hAnsi="仿宋" w:eastAsia="仿宋"/>
          <w:sz w:val="32"/>
          <w:szCs w:val="32"/>
        </w:rPr>
      </w:pPr>
      <w:r>
        <w:rPr>
          <w:rFonts w:hint="eastAsia" w:ascii="仿宋" w:hAnsi="仿宋" w:eastAsia="仿宋"/>
          <w:sz w:val="32"/>
          <w:szCs w:val="32"/>
        </w:rPr>
        <w:t>2020年1月10日</w:t>
      </w:r>
    </w:p>
    <w:sectPr>
      <w:headerReference r:id="rId3" w:type="default"/>
      <w:footerReference r:id="rId4" w:type="default"/>
      <w:pgSz w:w="11906" w:h="16838"/>
      <w:pgMar w:top="1701" w:right="1474" w:bottom="1587" w:left="1587"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671699"/>
    <w:rsid w:val="00693D6F"/>
    <w:rsid w:val="007C3E61"/>
    <w:rsid w:val="008B7726"/>
    <w:rsid w:val="0093103F"/>
    <w:rsid w:val="00D31D50"/>
    <w:rsid w:val="00E319A8"/>
    <w:rsid w:val="00F13EF8"/>
    <w:rsid w:val="01A658BC"/>
    <w:rsid w:val="0EC52116"/>
    <w:rsid w:val="1C8E6F56"/>
    <w:rsid w:val="27695972"/>
    <w:rsid w:val="353B6C3D"/>
    <w:rsid w:val="56885D4A"/>
    <w:rsid w:val="6D69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Words>
  <Characters>496</Characters>
  <Lines>4</Lines>
  <Paragraphs>1</Paragraphs>
  <TotalTime>0</TotalTime>
  <ScaleCrop>false</ScaleCrop>
  <LinksUpToDate>false</LinksUpToDate>
  <CharactersWithSpaces>581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2020-01-13T02:19:00Z</dcterms:created>
  <dc:creator>Administrator</dc:creator>
  <cp:lastModifiedBy>飞机头</cp:lastModifiedBy>
  <cp:lastPrinted>2020-01-13T02:31:00Z</cp:lastPrinted>
  <dcterms:modified xsi:type="dcterms:W3CDTF">2020-01-13T03:21:56Z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