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071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905750"/>
            <wp:effectExtent l="0" t="0" r="6985" b="0"/>
            <wp:docPr id="1" name="图片 1" descr="关于公开征集纠治困难群众救助不到位问题线索的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公开征集纠治困难群众救助不到位问题线索的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217E2"/>
    <w:rsid w:val="1E4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2026-05-21T02:35:00Z</dcterms:created>
  <dc:creator>瓶瓶儿。</dc:creator>
  <cp:lastModifiedBy>瓶瓶儿。</cp:lastModifiedBy>
  <dcterms:modified xsi:type="dcterms:W3CDTF">2026-05-21T02:36:22Z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E6A3D13442844659BAAF278A3A366B8E_11</vt:lpwstr>
  </property>
  <property fmtid="{D5CDD505-2E9C-101B-9397-08002B2CF9AE}" pid="4" name="KSOTemplateDocerSaveRecord">
    <vt:lpwstr>eyJoZGlkIjoiNmExODAxN2UzNzQxNDIxNTZhMzlkMTU5OTU4YTQyMTMiLCJ1c2VySWQiOiIzMzg3ODExOTQifQ==</vt:lpwstr>
  </property>
</Properties>
</file>