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A" w:rsidRPr="008C20D4" w:rsidRDefault="00C1790A" w:rsidP="008C20D4">
      <w:pPr>
        <w:spacing w:beforeLines="100" w:afterLines="100"/>
        <w:jc w:val="center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  <w:r w:rsidRPr="008C20D4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零陵区审计局行政执法公示制度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/>
          <w:b/>
          <w:bCs/>
          <w:color w:val="000000"/>
          <w:kern w:val="36"/>
          <w:sz w:val="32"/>
          <w:szCs w:val="32"/>
        </w:rPr>
        <w:t>第一条</w:t>
      </w:r>
      <w:r w:rsidRPr="002D218C">
        <w:rPr>
          <w:rFonts w:ascii="宋体" w:eastAsia="宋体" w:hAnsi="宋体" w:cs="宋体"/>
          <w:color w:val="000000"/>
          <w:kern w:val="36"/>
          <w:sz w:val="32"/>
          <w:szCs w:val="32"/>
        </w:rPr>
        <w:t xml:space="preserve">　为进一步规范行政执法行为，严格依法审计，提高审计机关行政执法透明度，根据审计法及相关法律、法规的规定，结合零陵区审计局工作实际，制定本制度。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第二条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本制度所称行政执法公示，是指零陵区审计局（以下简称区审计局）依法将审计依据、职责、权限、程序等行政执法内容向社会公开，主动接受社会监督的行为。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第三条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行政执法公示应遵循合法、准确、全面、及时、主动的原则。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第四条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事前公开内容包括：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（一）执法主体。公示区审计局及其内设机构名称、职责、管辖范围、执法区域以及所属执法人员等信息；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（二）执法依据。公示开展审计监督所依据的法律、法规、规章和行政处罚自由裁量权基准；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（三）执法权限。公示区审计局的权责清单，包括行政处罚、行政强制、行政检查（监督）等事项；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（四）执法程序。公示审计监督的具体执法程序，包括执法方式和执法时限，行政执法流程图；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（五）救济方式。公示审计监督对象依法享有的听证权、陈述权、申辩权、申请政府裁决权、申请行政复议或者提起行政诉讼等法定权利和救济途径。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lastRenderedPageBreak/>
        <w:t>（六）投诉举报方式。公示接受投诉举报的地址、邮编、电话、邮箱及受理反馈程序等信息。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第五条</w:t>
      </w:r>
      <w:r w:rsidRPr="002D218C">
        <w:rPr>
          <w:rFonts w:ascii="宋体" w:eastAsia="宋体" w:hAnsi="宋体" w:cs="宋体"/>
          <w:color w:val="000000"/>
          <w:kern w:val="36"/>
          <w:sz w:val="32"/>
          <w:szCs w:val="32"/>
        </w:rPr>
        <w:t xml:space="preserve">  事中公示内容包括：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（一）审计组进点审计时，在被审计单位张贴审计公示，明确审计事项、审计范围、审计内容、审计方式、审计组成员、审计纪律和要求及举报电话；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（二）审计人员在进行审计监督检查、调查取证等执法活动时，要出示执法证件，出具执法文书，告知被审计对象或行政相对人审计监督的依据、执法事由、权利义务等内容。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第六条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事后公告内容包括：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（一）审计结果。审计（调查）报告、审计决定、审计结果公告等部分或全部内容；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（二）行政处罚。处罚的单位和个人、违法事实、处罚依据、处罚结果、处罚时间等；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（三）行政强制。行政强制的措施、执行方式、执行结果、查封通知书及查封清单等。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第七条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认真执行行政执法公示内容的保密审查制度，严格程序，明确责任。凡涉及国家秘密、商业秘密、个人隐私以及依法依规应当保密的，不予公示。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第八条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公示载体包括：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（一）零陵区人民政府门户网站区审计局专栏。专设审计监督公示栏目，公示审计监督事前、事中、事后相关内容；</w:t>
      </w:r>
    </w:p>
    <w:p w:rsidR="00C1790A" w:rsidRPr="002D218C" w:rsidRDefault="00C1790A" w:rsidP="002D218C">
      <w:pPr>
        <w:ind w:firstLineChars="200" w:firstLine="640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lastRenderedPageBreak/>
        <w:t>（二）传统媒体。利用市内主流报刊、广播、电视、市政府新闻发布会等，公示审计监督相关内容。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第九条</w:t>
      </w:r>
      <w:r w:rsidRPr="002D218C">
        <w:rPr>
          <w:rFonts w:ascii="宋体" w:eastAsia="宋体" w:hAnsi="宋体" w:cs="宋体"/>
          <w:color w:val="000000"/>
          <w:kern w:val="36"/>
          <w:sz w:val="32"/>
          <w:szCs w:val="32"/>
        </w:rPr>
        <w:t xml:space="preserve">  公示的更新。行政执法公示应当确保及时更新，在法律法规规定的时限内公布和更新相关内容。有关法律、法规、规章和规范性文件等内容发生变化的，应当在有关法律、法规、规章和规范性文件生效或废止后及时更新相关内容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第十条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建立健全责任追究制度，对不按要求公示、选择性公示、更新维护不及时等问题，责令改正；情节严重的，追究有关责任人员责任。</w:t>
      </w:r>
    </w:p>
    <w:p w:rsidR="00C1790A" w:rsidRPr="002D218C" w:rsidRDefault="00C1790A" w:rsidP="002D218C">
      <w:pPr>
        <w:ind w:firstLineChars="200" w:firstLine="643"/>
        <w:rPr>
          <w:rFonts w:ascii="宋体" w:eastAsia="宋体" w:hAnsi="宋体" w:cs="宋体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第十一条</w:t>
      </w:r>
      <w:r w:rsidRPr="002D218C">
        <w:rPr>
          <w:rFonts w:ascii="宋体" w:eastAsia="宋体" w:hAnsi="宋体" w:cs="宋体"/>
          <w:color w:val="000000"/>
          <w:kern w:val="36"/>
          <w:sz w:val="32"/>
          <w:szCs w:val="32"/>
        </w:rPr>
        <w:t xml:space="preserve">  本制度由区审计局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>法规审理股</w:t>
      </w:r>
      <w:r w:rsidRPr="002D218C">
        <w:rPr>
          <w:rFonts w:ascii="宋体" w:eastAsia="宋体" w:hAnsi="宋体" w:cs="宋体"/>
          <w:color w:val="000000"/>
          <w:kern w:val="36"/>
          <w:sz w:val="32"/>
          <w:szCs w:val="32"/>
        </w:rPr>
        <w:t>负责解释。</w:t>
      </w:r>
    </w:p>
    <w:p w:rsidR="00245A45" w:rsidRDefault="00C1790A" w:rsidP="002D218C">
      <w:pPr>
        <w:ind w:firstLineChars="200" w:firstLine="643"/>
        <w:rPr>
          <w:rFonts w:ascii="宋体" w:eastAsia="宋体" w:hAnsi="宋体" w:cs="宋体" w:hint="eastAsia"/>
          <w:color w:val="000000"/>
          <w:kern w:val="36"/>
          <w:sz w:val="32"/>
          <w:szCs w:val="32"/>
        </w:rPr>
      </w:pPr>
      <w:r w:rsidRPr="002D218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第十二条</w:t>
      </w:r>
      <w:r w:rsidRPr="002D218C"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　本制度自印发之日起施行。</w:t>
      </w:r>
    </w:p>
    <w:p w:rsidR="002D218C" w:rsidRDefault="002D218C" w:rsidP="002D218C">
      <w:pPr>
        <w:ind w:firstLineChars="200" w:firstLine="640"/>
        <w:rPr>
          <w:rFonts w:ascii="宋体" w:eastAsia="宋体" w:hAnsi="宋体" w:cs="宋体" w:hint="eastAsia"/>
          <w:color w:val="000000"/>
          <w:kern w:val="36"/>
          <w:sz w:val="32"/>
          <w:szCs w:val="32"/>
        </w:rPr>
      </w:pPr>
    </w:p>
    <w:p w:rsidR="002D218C" w:rsidRDefault="002D218C" w:rsidP="002D218C">
      <w:pPr>
        <w:ind w:firstLineChars="200" w:firstLine="640"/>
        <w:rPr>
          <w:rFonts w:ascii="宋体" w:eastAsia="宋体" w:hAnsi="宋体" w:cs="宋体" w:hint="eastAsia"/>
          <w:bCs/>
          <w:color w:val="000000"/>
          <w:kern w:val="36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36"/>
          <w:sz w:val="32"/>
          <w:szCs w:val="32"/>
        </w:rPr>
        <w:t xml:space="preserve">                    </w:t>
      </w:r>
      <w:r w:rsidRPr="002D218C">
        <w:rPr>
          <w:rFonts w:ascii="宋体" w:eastAsia="宋体" w:hAnsi="宋体" w:cs="宋体" w:hint="eastAsia"/>
          <w:bCs/>
          <w:color w:val="000000"/>
          <w:kern w:val="36"/>
          <w:sz w:val="32"/>
          <w:szCs w:val="32"/>
        </w:rPr>
        <w:t>零陵区审计局</w:t>
      </w:r>
    </w:p>
    <w:p w:rsidR="002D218C" w:rsidRPr="002D218C" w:rsidRDefault="002D218C" w:rsidP="002D218C">
      <w:pPr>
        <w:ind w:firstLineChars="200" w:firstLine="640"/>
        <w:rPr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32"/>
          <w:szCs w:val="32"/>
        </w:rPr>
        <w:t xml:space="preserve">                  </w:t>
      </w:r>
      <w:r>
        <w:rPr>
          <w:rFonts w:ascii="宋体" w:eastAsia="宋体" w:hAnsi="宋体" w:cs="宋体"/>
          <w:bCs/>
          <w:color w:val="000000"/>
          <w:kern w:val="36"/>
          <w:sz w:val="32"/>
          <w:szCs w:val="32"/>
        </w:rPr>
        <w:t>20</w:t>
      </w:r>
      <w:r>
        <w:rPr>
          <w:rFonts w:ascii="宋体" w:eastAsia="宋体" w:hAnsi="宋体" w:cs="宋体" w:hint="eastAsia"/>
          <w:bCs/>
          <w:color w:val="000000"/>
          <w:kern w:val="36"/>
          <w:sz w:val="32"/>
          <w:szCs w:val="32"/>
        </w:rPr>
        <w:t>19</w:t>
      </w:r>
      <w:r>
        <w:rPr>
          <w:rFonts w:ascii="宋体" w:eastAsia="宋体" w:hAnsi="宋体" w:cs="宋体"/>
          <w:bCs/>
          <w:color w:val="000000"/>
          <w:kern w:val="36"/>
          <w:sz w:val="32"/>
          <w:szCs w:val="32"/>
        </w:rPr>
        <w:t>年11月</w:t>
      </w:r>
      <w:r>
        <w:rPr>
          <w:rFonts w:ascii="宋体" w:eastAsia="宋体" w:hAnsi="宋体" w:cs="宋体" w:hint="eastAsia"/>
          <w:bCs/>
          <w:color w:val="000000"/>
          <w:kern w:val="36"/>
          <w:sz w:val="32"/>
          <w:szCs w:val="32"/>
        </w:rPr>
        <w:t>2</w:t>
      </w:r>
      <w:r>
        <w:rPr>
          <w:rFonts w:ascii="宋体" w:eastAsia="宋体" w:hAnsi="宋体" w:cs="宋体"/>
          <w:bCs/>
          <w:color w:val="000000"/>
          <w:kern w:val="36"/>
          <w:sz w:val="32"/>
          <w:szCs w:val="32"/>
        </w:rPr>
        <w:t>4日</w:t>
      </w:r>
    </w:p>
    <w:sectPr w:rsidR="002D218C" w:rsidRPr="002D218C" w:rsidSect="00F215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FA" w:rsidRDefault="004135FA" w:rsidP="006B6E4C">
      <w:r>
        <w:separator/>
      </w:r>
    </w:p>
  </w:endnote>
  <w:endnote w:type="continuationSeparator" w:id="1">
    <w:p w:rsidR="004135FA" w:rsidRDefault="004135FA" w:rsidP="006B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450720"/>
      <w:docPartObj>
        <w:docPartGallery w:val="Page Numbers (Bottom of Page)"/>
        <w:docPartUnique/>
      </w:docPartObj>
    </w:sdtPr>
    <w:sdtContent>
      <w:p w:rsidR="00F02A3C" w:rsidRDefault="00F02A3C">
        <w:pPr>
          <w:pStyle w:val="a4"/>
          <w:jc w:val="center"/>
        </w:pPr>
        <w:fldSimple w:instr=" PAGE   \* MERGEFORMAT ">
          <w:r w:rsidRPr="00F02A3C">
            <w:rPr>
              <w:noProof/>
              <w:lang w:val="zh-CN"/>
            </w:rPr>
            <w:t>2</w:t>
          </w:r>
        </w:fldSimple>
      </w:p>
    </w:sdtContent>
  </w:sdt>
  <w:p w:rsidR="00F02A3C" w:rsidRDefault="00F02A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FA" w:rsidRDefault="004135FA" w:rsidP="006B6E4C">
      <w:r>
        <w:separator/>
      </w:r>
    </w:p>
  </w:footnote>
  <w:footnote w:type="continuationSeparator" w:id="1">
    <w:p w:rsidR="004135FA" w:rsidRDefault="004135FA" w:rsidP="006B6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CE1"/>
    <w:rsid w:val="000D6694"/>
    <w:rsid w:val="00245A45"/>
    <w:rsid w:val="00281667"/>
    <w:rsid w:val="002D218C"/>
    <w:rsid w:val="003C6623"/>
    <w:rsid w:val="004135FA"/>
    <w:rsid w:val="004F705E"/>
    <w:rsid w:val="006B6E4C"/>
    <w:rsid w:val="008C20D4"/>
    <w:rsid w:val="008D4F13"/>
    <w:rsid w:val="00C1790A"/>
    <w:rsid w:val="00CA2CE1"/>
    <w:rsid w:val="00DE0E88"/>
    <w:rsid w:val="00F02A3C"/>
    <w:rsid w:val="00F2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 daobo</dc:creator>
  <cp:keywords/>
  <dc:description/>
  <cp:lastModifiedBy>DEll</cp:lastModifiedBy>
  <cp:revision>5</cp:revision>
  <dcterms:created xsi:type="dcterms:W3CDTF">2020-11-04T09:40:00Z</dcterms:created>
  <dcterms:modified xsi:type="dcterms:W3CDTF">2020-11-04T10:37:00Z</dcterms:modified>
</cp:coreProperties>
</file>