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EDC1" w14:textId="77777777" w:rsidR="00352ACD" w:rsidRDefault="0020324E">
      <w:r>
        <w:rPr>
          <w:noProof/>
        </w:rPr>
        <w:pict w14:anchorId="17F6CDD4">
          <v:shapetype id="_x0000_t202" coordsize="21600,21600" o:spt="202" path="m,l,21600r21600,l21600,xe">
            <v:stroke joinstyle="miter"/>
            <v:path gradientshapeok="t" o:connecttype="rect"/>
          </v:shapetype>
          <v:shape id="文本框 2" o:spid="_x0000_s1026" type="#_x0000_t202" style="position:absolute;left:0;text-align:left;margin-left:147.75pt;margin-top:0;width:443.25pt;height:110.6pt;z-index:25167360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" stroked="f">
            <v:textbox style="mso-fit-shape-to-text:t">
              <w:txbxContent>
                <w:p w14:paraId="7EED4FF2" w14:textId="77777777" w:rsidR="009A4E77" w:rsidRPr="009A4E77" w:rsidRDefault="009A4E77">
                  <w:pPr>
                    <w:rPr>
                      <w:b/>
                      <w:bCs/>
                      <w:sz w:val="40"/>
                      <w:szCs w:val="44"/>
                    </w:rPr>
                  </w:pPr>
                  <w:r w:rsidRPr="009A4E77">
                    <w:rPr>
                      <w:b/>
                      <w:bCs/>
                      <w:sz w:val="40"/>
                      <w:szCs w:val="44"/>
                    </w:rPr>
                    <w:t>零陵区</w:t>
                  </w:r>
                  <w:r w:rsidRPr="009A4E77">
                    <w:rPr>
                      <w:rFonts w:hint="eastAsia"/>
                      <w:b/>
                      <w:bCs/>
                      <w:sz w:val="40"/>
                      <w:szCs w:val="44"/>
                    </w:rPr>
                    <w:t>审计局重大行政执法决定法制审核流程图</w:t>
                  </w:r>
                </w:p>
              </w:txbxContent>
            </v:textbox>
            <w10:wrap type="square" anchorx="margin"/>
          </v:shape>
        </w:pict>
      </w:r>
    </w:p>
    <w:p w14:paraId="1316EFBD" w14:textId="77777777" w:rsidR="009D3E5C" w:rsidRDefault="009D3E5C"/>
    <w:p w14:paraId="71F7EB6A" w14:textId="77777777" w:rsidR="009D3E5C" w:rsidRDefault="0020324E">
      <w:r>
        <w:rPr>
          <w:noProof/>
        </w:rPr>
        <w:pict w14:anchorId="7243027F">
          <v:roundrect id="矩形: 圆角 6" o:spid="_x0000_s1027" style="position:absolute;left:0;text-align:left;margin-left:31.5pt;margin-top:11.5pt;width:176.25pt;height:398.25pt;z-index:251671552;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" fillcolor="white [3201]" strokecolor="black [3200]" strokeweight="1pt">
            <v:stroke joinstyle="miter"/>
            <v:textbox>
              <w:txbxContent>
                <w:p w14:paraId="17537B7B" w14:textId="77777777" w:rsidR="009D3E5C" w:rsidRPr="005D7D3F" w:rsidRDefault="009D3E5C" w:rsidP="005D7D3F">
                  <w:pPr>
                    <w:jc w:val="left"/>
                    <w:rPr>
                      <w:sz w:val="20"/>
                      <w:szCs w:val="21"/>
                    </w:rPr>
                  </w:pPr>
                  <w:r w:rsidRPr="005D7D3F">
                    <w:rPr>
                      <w:rFonts w:hint="eastAsia"/>
                      <w:sz w:val="20"/>
                      <w:szCs w:val="21"/>
                    </w:rPr>
                    <w:t>范围：根据《零陵区审计局重大行政执法决定</w:t>
                  </w:r>
                  <w:r w:rsidR="005D7D3F" w:rsidRPr="005D7D3F">
                    <w:rPr>
                      <w:rFonts w:hint="eastAsia"/>
                      <w:sz w:val="20"/>
                      <w:szCs w:val="21"/>
                    </w:rPr>
                    <w:t>法制审核制度</w:t>
                  </w:r>
                  <w:r w:rsidRPr="005D7D3F">
                    <w:rPr>
                      <w:rFonts w:hint="eastAsia"/>
                      <w:sz w:val="20"/>
                      <w:szCs w:val="21"/>
                    </w:rPr>
                    <w:t>》</w:t>
                  </w:r>
                  <w:r w:rsidR="005D7D3F" w:rsidRPr="005D7D3F">
                    <w:rPr>
                      <w:rFonts w:hint="eastAsia"/>
                      <w:sz w:val="20"/>
                      <w:szCs w:val="21"/>
                    </w:rPr>
                    <w:t>的规定，我局对下列审计决定进行法制审核：</w:t>
                  </w:r>
                </w:p>
                <w:p w14:paraId="78B4D8F3"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拟作出罚款，没收违法所得的审计处罚决定；</w:t>
                  </w:r>
                </w:p>
                <w:p w14:paraId="4CF3D61E"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拟作出制止封存，暂停拨付与使用行政强制措施的审计决定；</w:t>
                  </w:r>
                </w:p>
                <w:p w14:paraId="416A0FD8"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拟采取《中华人民共和国审计法》第四十五条固定的责令限期缴纳应当上缴的款项等处理措施的审计决定；</w:t>
                  </w:r>
                </w:p>
                <w:p w14:paraId="1CEEAE3C"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拟作出的审计移送处理决定；</w:t>
                  </w:r>
                </w:p>
                <w:p w14:paraId="0B9EE255"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依法应当适用听证程序才能</w:t>
                  </w:r>
                  <w:proofErr w:type="gramStart"/>
                  <w:r w:rsidRPr="005D7D3F">
                    <w:rPr>
                      <w:rFonts w:hint="eastAsia"/>
                      <w:sz w:val="20"/>
                      <w:szCs w:val="21"/>
                    </w:rPr>
                    <w:t>作出</w:t>
                  </w:r>
                  <w:proofErr w:type="gramEnd"/>
                  <w:r w:rsidRPr="005D7D3F">
                    <w:rPr>
                      <w:rFonts w:hint="eastAsia"/>
                      <w:sz w:val="20"/>
                      <w:szCs w:val="21"/>
                    </w:rPr>
                    <w:t>的审计决定；</w:t>
                  </w:r>
                </w:p>
                <w:p w14:paraId="695D82A3"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拟作出的其他重大复杂疑难处理处罚决定；</w:t>
                  </w:r>
                </w:p>
                <w:p w14:paraId="4369840D" w14:textId="77777777" w:rsidR="005D7D3F" w:rsidRPr="005D7D3F" w:rsidRDefault="005D7D3F" w:rsidP="005D7D3F">
                  <w:pPr>
                    <w:pStyle w:val="a3"/>
                    <w:numPr>
                      <w:ilvl w:val="0"/>
                      <w:numId w:val="1"/>
                    </w:numPr>
                    <w:ind w:firstLineChars="0"/>
                    <w:rPr>
                      <w:sz w:val="20"/>
                      <w:szCs w:val="21"/>
                    </w:rPr>
                  </w:pPr>
                  <w:r w:rsidRPr="005D7D3F">
                    <w:rPr>
                      <w:rFonts w:hint="eastAsia"/>
                      <w:sz w:val="20"/>
                      <w:szCs w:val="21"/>
                    </w:rPr>
                    <w:t>法律法规规章和省政府审计署规定应当进行法制审核的其他重大行政执法决定。</w:t>
                  </w:r>
                </w:p>
              </w:txbxContent>
            </v:textbox>
            <w10:wrap anchorx="page"/>
          </v:roundrect>
        </w:pict>
      </w:r>
    </w:p>
    <w:p w14:paraId="4F0F45D5" w14:textId="77777777" w:rsidR="009D3E5C" w:rsidRDefault="0020324E">
      <w:r>
        <w:rPr>
          <w:noProof/>
        </w:rPr>
        <w:pict w14:anchorId="0FC3C317">
          <v:roundrect id="矩形: 圆角 5" o:spid="_x0000_s1030" style="position:absolute;left:0;text-align:left;margin-left:147.75pt;margin-top:124.2pt;width:30pt;height:128.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" fillcolor="window" strokecolor="windowText" strokeweight="1pt">
            <v:stroke joinstyle="miter"/>
            <v:textbox style="mso-next-textbox:#矩形: 圆角 5">
              <w:txbxContent>
                <w:p w14:paraId="7264C27D" w14:textId="158F04AE" w:rsidR="009D3E5C" w:rsidRPr="009D3E5C" w:rsidRDefault="00E13C63" w:rsidP="00E13C63">
                  <w:pPr>
                    <w:rPr>
                      <w:rFonts w:ascii="黑体" w:eastAsia="黑体" w:hAnsi="黑体"/>
                    </w:rPr>
                  </w:pPr>
                  <w:r>
                    <w:rPr>
                      <w:rFonts w:ascii="黑体" w:eastAsia="黑体" w:hAnsi="黑体" w:hint="eastAsia"/>
                    </w:rPr>
                    <w:t>业务</w:t>
                  </w:r>
                  <w:r w:rsidR="00AE4611">
                    <w:rPr>
                      <w:rFonts w:ascii="黑体" w:eastAsia="黑体" w:hAnsi="黑体" w:hint="eastAsia"/>
                    </w:rPr>
                    <w:t>股室</w:t>
                  </w:r>
                </w:p>
              </w:txbxContent>
            </v:textbox>
          </v:roundrect>
        </w:pict>
      </w:r>
      <w:r w:rsidR="009A4E77">
        <w:rPr>
          <w:noProof/>
        </w:rPr>
        <w:drawing>
          <wp:anchor distT="0" distB="0" distL="114300" distR="114300" simplePos="0" relativeHeight="251658240" behindDoc="1" locked="0" layoutInCell="1" allowOverlap="1" wp14:anchorId="6420140F" wp14:editId="3DAE60F6">
            <wp:simplePos x="0" y="0"/>
            <wp:positionH relativeFrom="column">
              <wp:posOffset>7581900</wp:posOffset>
            </wp:positionH>
            <wp:positionV relativeFrom="paragraph">
              <wp:posOffset>-28575</wp:posOffset>
            </wp:positionV>
            <wp:extent cx="1910080" cy="4695825"/>
            <wp:effectExtent l="0" t="0" r="0" b="9525"/>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080" cy="4695825"/>
                    </a:xfrm>
                    <a:prstGeom prst="rect">
                      <a:avLst/>
                    </a:prstGeom>
                    <a:noFill/>
                    <a:ln>
                      <a:noFill/>
                    </a:ln>
                  </pic:spPr>
                </pic:pic>
              </a:graphicData>
            </a:graphic>
          </wp:anchor>
        </w:drawing>
      </w:r>
      <w:r>
        <w:rPr>
          <w:noProof/>
        </w:rPr>
        <w:pict w14:anchorId="65CA8B37">
          <v:roundrect id="矩形: 圆角 1" o:spid="_x0000_s1028" style="position:absolute;left:0;text-align:left;margin-left:559.5pt;margin-top:121.95pt;width:24.75pt;height:132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" fillcolor="white [3201]" strokecolor="black [3200]" strokeweight="1pt">
            <v:stroke joinstyle="miter"/>
            <v:textbox>
              <w:txbxContent>
                <w:p w14:paraId="1E44F3E4" w14:textId="77777777" w:rsidR="009D3E5C" w:rsidRPr="009D3E5C" w:rsidRDefault="009D3E5C" w:rsidP="009D3E5C">
                  <w:pPr>
                    <w:jc w:val="center"/>
                    <w:rPr>
                      <w:rFonts w:ascii="黑体" w:eastAsia="黑体" w:hAnsi="黑体"/>
                    </w:rPr>
                  </w:pPr>
                  <w:r w:rsidRPr="009D3E5C">
                    <w:rPr>
                      <w:rFonts w:ascii="黑体" w:eastAsia="黑体" w:hAnsi="黑体" w:hint="eastAsia"/>
                    </w:rPr>
                    <w:t>业务股室</w:t>
                  </w:r>
                </w:p>
              </w:txbxContent>
            </v:textbox>
          </v:roundrect>
        </w:pict>
      </w:r>
      <w:r>
        <w:rPr>
          <w:noProof/>
        </w:rPr>
        <w:pict w14:anchorId="264BB29F">
          <v:shapetype id="_x0000_t32" coordsize="21600,21600" o:spt="32" o:oned="t" path="m,l21600,21600e" filled="f">
            <v:path arrowok="t" fillok="f" o:connecttype="none"/>
            <o:lock v:ext="edit" shapetype="t"/>
          </v:shapetype>
          <v:shape id="直接箭头连接符 4" o:spid="_x0000_s1032" type="#_x0000_t32" style="position:absolute;left:0;text-align:left;margin-left:391.5pt;margin-top:182.95pt;width:140.25pt;height:1.5pt;flip:y;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" strokecolor="windowText" strokeweight=".5pt">
            <v:stroke endarrow="block" joinstyle="miter"/>
          </v:shape>
        </w:pict>
      </w:r>
      <w:r>
        <w:rPr>
          <w:noProof/>
        </w:rPr>
        <w:pict w14:anchorId="411037FB">
          <v:roundrect id="矩形: 圆角 2" o:spid="_x0000_s1029" style="position:absolute;left:0;text-align:left;margin-left:347.25pt;margin-top:118.95pt;width:24.75pt;height:133.5pt;z-index:2516654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" fillcolor="window" strokecolor="windowText" strokeweight="1pt">
            <v:stroke joinstyle="miter"/>
            <v:textbox>
              <w:txbxContent>
                <w:p w14:paraId="698008CA" w14:textId="77777777" w:rsidR="009D3E5C" w:rsidRPr="009D3E5C" w:rsidRDefault="009D3E5C" w:rsidP="009D3E5C">
                  <w:pPr>
                    <w:jc w:val="center"/>
                    <w:rPr>
                      <w:rFonts w:ascii="黑体" w:eastAsia="黑体" w:hAnsi="黑体"/>
                    </w:rPr>
                  </w:pPr>
                  <w:r>
                    <w:rPr>
                      <w:rFonts w:ascii="黑体" w:eastAsia="黑体" w:hAnsi="黑体" w:hint="eastAsia"/>
                    </w:rPr>
                    <w:t>法制机构</w:t>
                  </w:r>
                </w:p>
              </w:txbxContent>
            </v:textbox>
          </v:roundrect>
        </w:pict>
      </w:r>
      <w:r w:rsidR="009A4E77">
        <w:rPr>
          <w:noProof/>
        </w:rPr>
        <w:drawing>
          <wp:anchor distT="0" distB="0" distL="114300" distR="114300" simplePos="0" relativeHeight="251659264" behindDoc="0" locked="0" layoutInCell="1" allowOverlap="1" wp14:anchorId="26407732" wp14:editId="122978EE">
            <wp:simplePos x="0" y="0"/>
            <wp:positionH relativeFrom="margin">
              <wp:posOffset>4838065</wp:posOffset>
            </wp:positionH>
            <wp:positionV relativeFrom="paragraph">
              <wp:posOffset>367665</wp:posOffset>
            </wp:positionV>
            <wp:extent cx="2215515" cy="1330960"/>
            <wp:effectExtent l="0" t="0" r="0" b="254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5515" cy="1330960"/>
                    </a:xfrm>
                    <a:prstGeom prst="rect">
                      <a:avLst/>
                    </a:prstGeom>
                    <a:noFill/>
                    <a:ln>
                      <a:noFill/>
                    </a:ln>
                  </pic:spPr>
                </pic:pic>
              </a:graphicData>
            </a:graphic>
          </wp:anchor>
        </w:drawing>
      </w:r>
      <w:r w:rsidR="009A4E77">
        <w:rPr>
          <w:noProof/>
        </w:rPr>
        <w:drawing>
          <wp:anchor distT="0" distB="0" distL="114300" distR="114300" simplePos="0" relativeHeight="251660288" behindDoc="0" locked="0" layoutInCell="1" allowOverlap="1" wp14:anchorId="5C110C0A" wp14:editId="1507C3B6">
            <wp:simplePos x="0" y="0"/>
            <wp:positionH relativeFrom="margin">
              <wp:posOffset>4847590</wp:posOffset>
            </wp:positionH>
            <wp:positionV relativeFrom="paragraph">
              <wp:posOffset>2929890</wp:posOffset>
            </wp:positionV>
            <wp:extent cx="2154555" cy="1724025"/>
            <wp:effectExtent l="0" t="0" r="0" b="952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1724025"/>
                    </a:xfrm>
                    <a:prstGeom prst="rect">
                      <a:avLst/>
                    </a:prstGeom>
                    <a:noFill/>
                    <a:ln>
                      <a:noFill/>
                    </a:ln>
                  </pic:spPr>
                </pic:pic>
              </a:graphicData>
            </a:graphic>
          </wp:anchor>
        </w:drawing>
      </w:r>
      <w:r w:rsidR="009A4E77">
        <w:rPr>
          <w:noProof/>
        </w:rPr>
        <w:drawing>
          <wp:anchor distT="0" distB="0" distL="114300" distR="114300" simplePos="0" relativeHeight="251661312" behindDoc="0" locked="0" layoutInCell="1" allowOverlap="1" wp14:anchorId="65EBDC0E" wp14:editId="2465F51B">
            <wp:simplePos x="0" y="0"/>
            <wp:positionH relativeFrom="column">
              <wp:posOffset>2305050</wp:posOffset>
            </wp:positionH>
            <wp:positionV relativeFrom="paragraph">
              <wp:posOffset>377190</wp:posOffset>
            </wp:positionV>
            <wp:extent cx="1985645" cy="1333500"/>
            <wp:effectExtent l="0" t="0" r="0" b="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5645" cy="1333500"/>
                    </a:xfrm>
                    <a:prstGeom prst="rect">
                      <a:avLst/>
                    </a:prstGeom>
                    <a:noFill/>
                    <a:ln>
                      <a:noFill/>
                    </a:ln>
                  </pic:spPr>
                </pic:pic>
              </a:graphicData>
            </a:graphic>
          </wp:anchor>
        </w:drawing>
      </w:r>
      <w:r>
        <w:rPr>
          <w:noProof/>
        </w:rPr>
        <w:pict w14:anchorId="7678D57C">
          <v:shape id="直接箭头连接符 3" o:spid="_x0000_s1031" type="#_x0000_t32" style="position:absolute;left:0;text-align:left;margin-left:185.2pt;margin-top:184.2pt;width:140.25pt;height:1.5pt;flip:y;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" strokecolor="black [3200]" strokeweight=".5pt">
            <v:stroke endarrow="block" joinstyle="miter"/>
          </v:shape>
        </w:pict>
      </w:r>
      <w:r w:rsidR="009A4E77">
        <w:rPr>
          <w:noProof/>
        </w:rPr>
        <w:drawing>
          <wp:anchor distT="0" distB="0" distL="114300" distR="114300" simplePos="0" relativeHeight="251662336" behindDoc="0" locked="0" layoutInCell="1" allowOverlap="1" wp14:anchorId="14A2FD98" wp14:editId="4BE77A53">
            <wp:simplePos x="0" y="0"/>
            <wp:positionH relativeFrom="column">
              <wp:posOffset>2317750</wp:posOffset>
            </wp:positionH>
            <wp:positionV relativeFrom="paragraph">
              <wp:posOffset>3177540</wp:posOffset>
            </wp:positionV>
            <wp:extent cx="1990725" cy="1404620"/>
            <wp:effectExtent l="0" t="0" r="9525" b="508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404620"/>
                    </a:xfrm>
                    <a:prstGeom prst="rect">
                      <a:avLst/>
                    </a:prstGeom>
                    <a:noFill/>
                    <a:ln>
                      <a:noFill/>
                    </a:ln>
                  </pic:spPr>
                </pic:pic>
              </a:graphicData>
            </a:graphic>
          </wp:anchor>
        </w:drawing>
      </w:r>
    </w:p>
    <w:sectPr w:rsidR="009D3E5C" w:rsidSect="009D3E5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A182B" w14:textId="77777777" w:rsidR="0020324E" w:rsidRDefault="0020324E" w:rsidP="009A4E77">
      <w:r>
        <w:separator/>
      </w:r>
    </w:p>
  </w:endnote>
  <w:endnote w:type="continuationSeparator" w:id="0">
    <w:p w14:paraId="112ED292" w14:textId="77777777" w:rsidR="0020324E" w:rsidRDefault="0020324E" w:rsidP="009A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6602A" w14:textId="77777777" w:rsidR="0020324E" w:rsidRDefault="0020324E" w:rsidP="009A4E77">
      <w:r>
        <w:separator/>
      </w:r>
    </w:p>
  </w:footnote>
  <w:footnote w:type="continuationSeparator" w:id="0">
    <w:p w14:paraId="6CF62381" w14:textId="77777777" w:rsidR="0020324E" w:rsidRDefault="0020324E" w:rsidP="009A4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86891"/>
    <w:multiLevelType w:val="hybridMultilevel"/>
    <w:tmpl w:val="CD00F112"/>
    <w:lvl w:ilvl="0" w:tplc="055E46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3E5C"/>
    <w:rsid w:val="0020324E"/>
    <w:rsid w:val="00352ACD"/>
    <w:rsid w:val="005522B2"/>
    <w:rsid w:val="00566089"/>
    <w:rsid w:val="005D7D3F"/>
    <w:rsid w:val="00815565"/>
    <w:rsid w:val="009A4E77"/>
    <w:rsid w:val="009D3E5C"/>
    <w:rsid w:val="009E3818"/>
    <w:rsid w:val="00AE4611"/>
    <w:rsid w:val="00E13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4"/>
        <o:r id="V:Rule2" type="connector" idref="#直接箭头连接符 3"/>
      </o:rules>
    </o:shapelayout>
  </w:shapeDefaults>
  <w:decimalSymbol w:val="."/>
  <w:listSeparator w:val=","/>
  <w14:docId w14:val="6AC24BB1"/>
  <w15:docId w15:val="{0777229D-566E-451D-8214-CB6CC988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3F"/>
    <w:pPr>
      <w:ind w:firstLineChars="200" w:firstLine="420"/>
    </w:pPr>
  </w:style>
  <w:style w:type="paragraph" w:styleId="a4">
    <w:name w:val="header"/>
    <w:basedOn w:val="a"/>
    <w:link w:val="a5"/>
    <w:uiPriority w:val="99"/>
    <w:unhideWhenUsed/>
    <w:rsid w:val="009A4E7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A4E77"/>
    <w:rPr>
      <w:sz w:val="18"/>
      <w:szCs w:val="18"/>
    </w:rPr>
  </w:style>
  <w:style w:type="paragraph" w:styleId="a6">
    <w:name w:val="footer"/>
    <w:basedOn w:val="a"/>
    <w:link w:val="a7"/>
    <w:uiPriority w:val="99"/>
    <w:unhideWhenUsed/>
    <w:rsid w:val="009A4E77"/>
    <w:pPr>
      <w:tabs>
        <w:tab w:val="center" w:pos="4153"/>
        <w:tab w:val="right" w:pos="8306"/>
      </w:tabs>
      <w:snapToGrid w:val="0"/>
      <w:jc w:val="left"/>
    </w:pPr>
    <w:rPr>
      <w:sz w:val="18"/>
      <w:szCs w:val="18"/>
    </w:rPr>
  </w:style>
  <w:style w:type="character" w:customStyle="1" w:styleId="a7">
    <w:name w:val="页脚 字符"/>
    <w:basedOn w:val="a0"/>
    <w:link w:val="a6"/>
    <w:uiPriority w:val="99"/>
    <w:rsid w:val="009A4E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 daobo</dc:creator>
  <cp:keywords/>
  <dc:description/>
  <cp:lastModifiedBy>sui daobo</cp:lastModifiedBy>
  <cp:revision>4</cp:revision>
  <cp:lastPrinted>2020-11-04T07:08:00Z</cp:lastPrinted>
  <dcterms:created xsi:type="dcterms:W3CDTF">2020-11-04T03:30:00Z</dcterms:created>
  <dcterms:modified xsi:type="dcterms:W3CDTF">2020-11-04T11:04:00Z</dcterms:modified>
</cp:coreProperties>
</file>