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b/>
          <w:sz w:val="44"/>
          <w:szCs w:val="44"/>
          <w:lang w:eastAsia="zh-CN"/>
        </w:rPr>
      </w:pPr>
    </w:p>
    <w:p>
      <w:pPr>
        <w:jc w:val="center"/>
        <w:rPr>
          <w:rFonts w:hint="eastAsia" w:ascii="华文中宋" w:hAnsi="华文中宋" w:eastAsia="华文中宋"/>
          <w:b/>
          <w:sz w:val="44"/>
          <w:szCs w:val="44"/>
          <w:lang w:eastAsia="zh-CN"/>
        </w:rPr>
      </w:pPr>
      <w:r>
        <w:rPr>
          <w:rFonts w:hint="eastAsia" w:ascii="华文中宋" w:hAnsi="华文中宋" w:eastAsia="华文中宋"/>
          <w:b/>
          <w:sz w:val="44"/>
          <w:szCs w:val="44"/>
          <w:lang w:val="en-US" w:eastAsia="zh-CN"/>
        </w:rPr>
        <w:t>813001</w:t>
      </w:r>
      <w:r>
        <w:rPr>
          <w:rFonts w:hint="eastAsia" w:ascii="华文中宋" w:hAnsi="华文中宋" w:eastAsia="华文中宋"/>
          <w:b/>
          <w:sz w:val="44"/>
          <w:szCs w:val="44"/>
          <w:lang w:eastAsia="zh-CN"/>
        </w:rPr>
        <w:t>石山脚办事处</w:t>
      </w:r>
    </w:p>
    <w:p>
      <w:pPr>
        <w:jc w:val="center"/>
        <w:rPr>
          <w:rFonts w:hint="eastAsia" w:ascii="华文中宋" w:hAnsi="华文中宋" w:eastAsia="华文中宋"/>
          <w:b/>
          <w:sz w:val="44"/>
          <w:szCs w:val="44"/>
        </w:rPr>
      </w:pPr>
      <w:r>
        <w:rPr>
          <w:rFonts w:hint="eastAsia" w:ascii="华文中宋" w:hAnsi="华文中宋" w:eastAsia="华文中宋"/>
          <w:b/>
          <w:sz w:val="44"/>
          <w:szCs w:val="44"/>
        </w:rPr>
        <w:t>202</w:t>
      </w:r>
      <w:r>
        <w:rPr>
          <w:rFonts w:hint="eastAsia" w:ascii="华文中宋" w:hAnsi="华文中宋" w:eastAsia="华文中宋"/>
          <w:b/>
          <w:sz w:val="44"/>
          <w:szCs w:val="44"/>
          <w:lang w:val="en-US" w:eastAsia="zh-CN"/>
        </w:rPr>
        <w:t>3</w:t>
      </w:r>
      <w:r>
        <w:rPr>
          <w:rFonts w:hint="eastAsia" w:ascii="华文中宋" w:hAnsi="华文中宋" w:eastAsia="华文中宋"/>
          <w:b/>
          <w:sz w:val="44"/>
          <w:szCs w:val="44"/>
        </w:rPr>
        <w:t>年度部门预算编报说明</w:t>
      </w:r>
      <w:bookmarkStart w:id="0" w:name="_GoBack"/>
      <w:bookmarkEnd w:id="0"/>
    </w:p>
    <w:p>
      <w:pPr>
        <w:widowControl/>
        <w:spacing w:line="480" w:lineRule="auto"/>
        <w:ind w:firstLine="480"/>
        <w:jc w:val="left"/>
        <w:rPr>
          <w:rFonts w:hint="eastAsia" w:ascii="黑体" w:hAnsi="黑体" w:eastAsia="黑体" w:cs="宋体"/>
          <w:b/>
          <w:color w:val="000000"/>
          <w:kern w:val="0"/>
          <w:sz w:val="30"/>
          <w:szCs w:val="30"/>
        </w:rPr>
      </w:pPr>
    </w:p>
    <w:p>
      <w:pPr>
        <w:widowControl/>
        <w:numPr>
          <w:numId w:val="0"/>
        </w:numPr>
        <w:shd w:val="clear" w:color="auto" w:fill="FFFFFF"/>
        <w:spacing w:line="520" w:lineRule="atLeast"/>
        <w:jc w:val="left"/>
        <w:rPr>
          <w:rStyle w:val="7"/>
          <w:rFonts w:hint="eastAsia" w:ascii="宋体" w:hAnsi="宋体" w:eastAsia="宋体" w:cs="宋体"/>
          <w:b/>
          <w:bCs/>
          <w:color w:val="333333"/>
          <w:sz w:val="28"/>
          <w:szCs w:val="28"/>
          <w:lang w:eastAsia="zh-CN"/>
        </w:rPr>
      </w:pPr>
      <w:r>
        <w:rPr>
          <w:rFonts w:hint="eastAsia" w:ascii="宋体" w:hAnsi="宋体" w:eastAsia="宋体" w:cs="宋体"/>
          <w:b/>
          <w:bCs/>
          <w:color w:val="333333"/>
          <w:sz w:val="28"/>
          <w:szCs w:val="28"/>
          <w:lang w:eastAsia="zh-CN"/>
        </w:rPr>
        <w:t>一、部门</w:t>
      </w:r>
      <w:r>
        <w:rPr>
          <w:rFonts w:hint="eastAsia" w:ascii="宋体" w:hAnsi="宋体" w:eastAsia="宋体" w:cs="宋体"/>
          <w:b/>
          <w:bCs/>
          <w:color w:val="333333"/>
          <w:sz w:val="28"/>
          <w:szCs w:val="28"/>
        </w:rPr>
        <w:t>基本</w:t>
      </w:r>
      <w:r>
        <w:rPr>
          <w:rFonts w:hint="eastAsia" w:ascii="宋体" w:hAnsi="宋体" w:eastAsia="宋体" w:cs="宋体"/>
          <w:b/>
          <w:bCs/>
          <w:color w:val="333333"/>
          <w:sz w:val="28"/>
          <w:szCs w:val="28"/>
          <w:lang w:eastAsia="zh-CN"/>
        </w:rPr>
        <w:t>概况</w:t>
      </w:r>
    </w:p>
    <w:p>
      <w:pPr>
        <w:widowControl/>
        <w:numPr>
          <w:ilvl w:val="0"/>
          <w:numId w:val="0"/>
        </w:numPr>
        <w:shd w:val="clear" w:color="auto" w:fill="FFFFFF"/>
        <w:spacing w:line="520" w:lineRule="atLeast"/>
        <w:jc w:val="left"/>
        <w:rPr>
          <w:rFonts w:hint="eastAsia" w:ascii="宋体" w:hAnsi="宋体" w:eastAsia="宋体" w:cs="宋体"/>
          <w:color w:val="333333"/>
          <w:sz w:val="28"/>
          <w:szCs w:val="28"/>
        </w:rPr>
      </w:pPr>
      <w:r>
        <w:rPr>
          <w:rFonts w:hint="eastAsia" w:ascii="宋体" w:hAnsi="宋体" w:eastAsia="宋体" w:cs="宋体"/>
          <w:color w:val="333333"/>
          <w:sz w:val="28"/>
          <w:szCs w:val="28"/>
          <w:lang w:val="en-US" w:eastAsia="zh-CN"/>
        </w:rPr>
        <w:t xml:space="preserve">   </w:t>
      </w:r>
      <w:r>
        <w:rPr>
          <w:rFonts w:hint="eastAsia" w:ascii="宋体" w:hAnsi="宋体" w:eastAsia="宋体" w:cs="宋体"/>
          <w:b w:val="0"/>
          <w:bCs w:val="0"/>
          <w:color w:val="000000"/>
          <w:kern w:val="0"/>
          <w:sz w:val="28"/>
          <w:szCs w:val="28"/>
          <w:lang w:val="en-US" w:eastAsia="zh-CN"/>
        </w:rPr>
        <w:t>石山脚办事处位于零陵区西南部，距城区5公里。全办事处总面积12102公顷，耕地面积50016亩，辖18个行政村，2个社区，324个村民小组，总人口37235人，农业户数9761户。2022年全办事处共有干部、职工151人，其中在职干部、职工120人，退休干部、职工31人。公务车辆2台，用于办事处各项公务活动出车。</w:t>
      </w:r>
      <w:r>
        <w:rPr>
          <w:rStyle w:val="7"/>
          <w:rFonts w:hint="eastAsia" w:ascii="宋体" w:hAnsi="宋体" w:eastAsia="宋体" w:cs="宋体"/>
          <w:color w:val="333333"/>
          <w:sz w:val="28"/>
          <w:szCs w:val="28"/>
        </w:rPr>
        <w:t> </w:t>
      </w:r>
      <w:r>
        <w:rPr>
          <w:rFonts w:hint="eastAsia" w:ascii="宋体" w:hAnsi="宋体" w:eastAsia="宋体" w:cs="宋体"/>
          <w:color w:val="333333"/>
          <w:sz w:val="28"/>
          <w:szCs w:val="28"/>
        </w:rPr>
        <w:t>　　</w:t>
      </w:r>
    </w:p>
    <w:p>
      <w:pPr>
        <w:widowControl/>
        <w:shd w:val="clear" w:color="auto" w:fill="FFFFFF"/>
        <w:spacing w:line="520" w:lineRule="atLeast"/>
        <w:jc w:val="left"/>
        <w:rPr>
          <w:rFonts w:hint="eastAsia" w:ascii="宋体" w:hAnsi="宋体" w:eastAsia="宋体" w:cs="宋体"/>
          <w:b/>
          <w:bCs/>
          <w:color w:val="333333"/>
          <w:sz w:val="28"/>
          <w:szCs w:val="28"/>
        </w:rPr>
      </w:pPr>
      <w:r>
        <w:rPr>
          <w:rFonts w:hint="eastAsia" w:ascii="宋体" w:hAnsi="宋体" w:eastAsia="宋体" w:cs="宋体"/>
          <w:b/>
          <w:bCs/>
          <w:color w:val="333333"/>
          <w:sz w:val="28"/>
          <w:szCs w:val="28"/>
        </w:rPr>
        <w:t>二、</w:t>
      </w:r>
      <w:r>
        <w:rPr>
          <w:rFonts w:hint="eastAsia" w:ascii="宋体" w:hAnsi="宋体" w:eastAsia="宋体" w:cs="宋体"/>
          <w:b/>
          <w:bCs/>
          <w:color w:val="333333"/>
          <w:sz w:val="28"/>
          <w:szCs w:val="28"/>
          <w:lang w:eastAsia="zh-CN"/>
        </w:rPr>
        <w:t>部门</w:t>
      </w:r>
      <w:r>
        <w:rPr>
          <w:rFonts w:hint="eastAsia" w:ascii="宋体" w:hAnsi="宋体" w:eastAsia="宋体" w:cs="宋体"/>
          <w:b/>
          <w:bCs/>
          <w:color w:val="333333"/>
          <w:sz w:val="28"/>
          <w:szCs w:val="28"/>
        </w:rPr>
        <w:t>职能职责</w:t>
      </w:r>
      <w:r>
        <w:rPr>
          <w:rStyle w:val="7"/>
          <w:rFonts w:hint="eastAsia" w:ascii="宋体" w:hAnsi="宋体" w:eastAsia="宋体" w:cs="宋体"/>
          <w:b/>
          <w:bCs/>
          <w:color w:val="333333"/>
          <w:sz w:val="28"/>
          <w:szCs w:val="28"/>
        </w:rPr>
        <w:t> </w:t>
      </w:r>
    </w:p>
    <w:p>
      <w:pPr>
        <w:widowControl/>
        <w:numPr>
          <w:ilvl w:val="0"/>
          <w:numId w:val="0"/>
        </w:numPr>
        <w:shd w:val="clear" w:color="auto" w:fill="FFFFFF"/>
        <w:spacing w:line="520" w:lineRule="atLeast"/>
        <w:ind w:firstLine="280" w:firstLineChars="100"/>
        <w:jc w:val="left"/>
        <w:rPr>
          <w:rFonts w:hint="eastAsia" w:ascii="宋体" w:hAnsi="宋体" w:eastAsia="宋体" w:cs="宋体"/>
          <w:b w:val="0"/>
          <w:bCs w:val="0"/>
          <w:color w:val="000000"/>
          <w:kern w:val="0"/>
          <w:sz w:val="28"/>
          <w:szCs w:val="28"/>
          <w:lang w:val="en-US" w:eastAsia="zh-CN"/>
        </w:rPr>
      </w:pPr>
      <w:r>
        <w:rPr>
          <w:rFonts w:hint="eastAsia" w:ascii="宋体" w:hAnsi="宋体" w:eastAsia="宋体" w:cs="宋体"/>
          <w:b w:val="0"/>
          <w:bCs w:val="0"/>
          <w:color w:val="000000"/>
          <w:kern w:val="0"/>
          <w:sz w:val="28"/>
          <w:szCs w:val="28"/>
          <w:lang w:val="en-US" w:eastAsia="zh-CN"/>
        </w:rPr>
        <w:t>(1)执行上级人民代表大会决议国家行政机关的决议、命令、发布决定、命令；(2)执行本行政区域内的经济和社会发展计划、预算，管理本行政区域内的经济、教育、科学、文化、卫生、体育事业和财政、民政、公安、司法行政、计划生育等行政工作；加强农村社会保障和社会事务的工作 ；(3)保护社会主义全民所有的财产和劳动群众集体所有的财产，保护公民私人所有的合法财产，维护社会秩序，保障公民的人身权利、民主权利和其他权利；(4)保护各种经济组织和合法权益；(5)保障少数民族的权利和尊重少数民族的风俗习惯；(6)保障宪法和法律赋予妇女的男女平等、同工同酬和婚姻自由等各项权利；(7)全面完成上级人民政府交办的各项工作任务和其他事项；(8)积极完成各项财政收入工作；明确财政纪律，严格控制各项支出，特别是“三公“经费开支。</w:t>
      </w:r>
    </w:p>
    <w:p>
      <w:pPr>
        <w:widowControl/>
        <w:shd w:val="clear" w:color="auto" w:fill="FFFFFF"/>
        <w:spacing w:line="520" w:lineRule="atLeast"/>
        <w:ind w:firstLine="480"/>
        <w:jc w:val="left"/>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三、20</w:t>
      </w:r>
      <w:r>
        <w:rPr>
          <w:rFonts w:hint="eastAsia" w:ascii="宋体" w:hAnsi="宋体" w:eastAsia="宋体" w:cs="宋体"/>
          <w:b/>
          <w:bCs/>
          <w:color w:val="000000"/>
          <w:kern w:val="0"/>
          <w:sz w:val="28"/>
          <w:szCs w:val="28"/>
          <w:lang w:val="en-US" w:eastAsia="zh-CN"/>
        </w:rPr>
        <w:t>23</w:t>
      </w:r>
      <w:r>
        <w:rPr>
          <w:rFonts w:hint="eastAsia" w:ascii="宋体" w:hAnsi="宋体" w:eastAsia="宋体" w:cs="宋体"/>
          <w:b/>
          <w:bCs/>
          <w:color w:val="000000"/>
          <w:kern w:val="0"/>
          <w:sz w:val="28"/>
          <w:szCs w:val="28"/>
        </w:rPr>
        <w:t>年部门预算情况说明</w:t>
      </w:r>
    </w:p>
    <w:p>
      <w:pPr>
        <w:widowControl/>
        <w:numPr>
          <w:ilvl w:val="0"/>
          <w:numId w:val="1"/>
        </w:numPr>
        <w:shd w:val="clear" w:color="auto" w:fill="FFFFFF"/>
        <w:spacing w:line="520" w:lineRule="atLeast"/>
        <w:ind w:firstLine="480"/>
        <w:jc w:val="left"/>
        <w:rPr>
          <w:rFonts w:hint="eastAsia" w:ascii="宋体" w:hAnsi="宋体" w:eastAsia="宋体" w:cs="宋体"/>
          <w:b w:val="0"/>
          <w:bCs w:val="0"/>
          <w:color w:val="000000"/>
          <w:kern w:val="0"/>
          <w:sz w:val="28"/>
          <w:szCs w:val="28"/>
          <w:lang w:val="en-US" w:eastAsia="zh-CN"/>
        </w:rPr>
      </w:pPr>
      <w:r>
        <w:rPr>
          <w:rFonts w:hint="eastAsia" w:ascii="宋体" w:hAnsi="宋体" w:eastAsia="宋体" w:cs="宋体"/>
          <w:b w:val="0"/>
          <w:bCs w:val="0"/>
          <w:color w:val="000000"/>
          <w:kern w:val="0"/>
          <w:sz w:val="28"/>
          <w:szCs w:val="28"/>
          <w:lang w:val="en-US" w:eastAsia="zh-CN"/>
        </w:rPr>
        <w:t xml:space="preserve"> 机构设置、部门预算单位构成</w:t>
      </w:r>
    </w:p>
    <w:p>
      <w:pPr>
        <w:widowControl/>
        <w:numPr>
          <w:ilvl w:val="0"/>
          <w:numId w:val="0"/>
        </w:numPr>
        <w:shd w:val="clear" w:color="auto" w:fill="FFFFFF"/>
        <w:spacing w:line="520" w:lineRule="atLeast"/>
        <w:jc w:val="left"/>
        <w:rPr>
          <w:rFonts w:hint="eastAsia" w:ascii="宋体" w:hAnsi="宋体" w:eastAsia="宋体" w:cs="宋体"/>
          <w:sz w:val="28"/>
          <w:szCs w:val="28"/>
        </w:rPr>
      </w:pPr>
      <w:r>
        <w:rPr>
          <w:rFonts w:hint="eastAsia" w:ascii="宋体" w:hAnsi="宋体" w:eastAsia="宋体" w:cs="宋体"/>
          <w:b w:val="0"/>
          <w:bCs w:val="0"/>
          <w:color w:val="000000"/>
          <w:kern w:val="0"/>
          <w:sz w:val="28"/>
          <w:szCs w:val="28"/>
          <w:lang w:val="en-US" w:eastAsia="zh-CN"/>
        </w:rPr>
        <w:t xml:space="preserve">    石山脚办事处</w:t>
      </w:r>
      <w:r>
        <w:rPr>
          <w:rFonts w:hint="eastAsia" w:ascii="宋体" w:hAnsi="宋体" w:eastAsia="宋体" w:cs="宋体"/>
          <w:b w:val="0"/>
          <w:bCs w:val="0"/>
          <w:color w:val="000000"/>
          <w:kern w:val="0"/>
          <w:sz w:val="28"/>
          <w:szCs w:val="28"/>
          <w:lang w:eastAsia="zh-CN"/>
        </w:rPr>
        <w:t>内设机构包括</w:t>
      </w:r>
      <w:r>
        <w:rPr>
          <w:rFonts w:hint="eastAsia" w:ascii="宋体" w:hAnsi="宋体" w:eastAsia="宋体" w:cs="宋体"/>
          <w:b w:val="0"/>
          <w:bCs w:val="0"/>
          <w:color w:val="000000"/>
          <w:kern w:val="0"/>
          <w:sz w:val="28"/>
          <w:szCs w:val="28"/>
          <w:lang w:val="en-US" w:eastAsia="zh-CN"/>
        </w:rPr>
        <w:t>:党政综合办、社会事务办、劳保站、城建办。维稳办、应急办、组织人事办、纪检办、经济发展办、市场管理办、易地搬迁办、扶贫办、乡村振兴办、卫计办、财政所。</w:t>
      </w:r>
      <w:r>
        <w:rPr>
          <w:rFonts w:hint="eastAsia" w:ascii="宋体" w:hAnsi="宋体" w:eastAsia="宋体" w:cs="宋体"/>
          <w:b w:val="0"/>
          <w:bCs w:val="0"/>
          <w:color w:val="000000"/>
          <w:kern w:val="0"/>
          <w:sz w:val="28"/>
          <w:szCs w:val="28"/>
        </w:rPr>
        <w:t>20</w:t>
      </w:r>
      <w:r>
        <w:rPr>
          <w:rFonts w:hint="eastAsia" w:ascii="宋体" w:hAnsi="宋体" w:eastAsia="宋体" w:cs="宋体"/>
          <w:b w:val="0"/>
          <w:bCs w:val="0"/>
          <w:color w:val="000000"/>
          <w:kern w:val="0"/>
          <w:sz w:val="28"/>
          <w:szCs w:val="28"/>
          <w:lang w:val="en-US" w:eastAsia="zh-CN"/>
        </w:rPr>
        <w:t>23</w:t>
      </w:r>
      <w:r>
        <w:rPr>
          <w:rFonts w:hint="eastAsia" w:ascii="宋体" w:hAnsi="宋体" w:eastAsia="宋体" w:cs="宋体"/>
          <w:b w:val="0"/>
          <w:bCs w:val="0"/>
          <w:color w:val="000000"/>
          <w:kern w:val="0"/>
          <w:sz w:val="28"/>
          <w:szCs w:val="28"/>
        </w:rPr>
        <w:t>年部门预算编报范围包括零陵区石山脚街道办事处机关（正科级）及</w:t>
      </w:r>
      <w:r>
        <w:rPr>
          <w:rFonts w:hint="eastAsia" w:ascii="宋体" w:hAnsi="宋体" w:eastAsia="宋体" w:cs="宋体"/>
          <w:b w:val="0"/>
          <w:bCs w:val="0"/>
          <w:color w:val="000000"/>
          <w:kern w:val="0"/>
          <w:sz w:val="28"/>
          <w:szCs w:val="28"/>
          <w:lang w:val="en-US" w:eastAsia="zh-CN"/>
        </w:rPr>
        <w:t>4</w:t>
      </w:r>
      <w:r>
        <w:rPr>
          <w:rFonts w:hint="eastAsia" w:ascii="宋体" w:hAnsi="宋体" w:eastAsia="宋体" w:cs="宋体"/>
          <w:b w:val="0"/>
          <w:bCs w:val="0"/>
          <w:color w:val="000000"/>
          <w:kern w:val="0"/>
          <w:sz w:val="28"/>
          <w:szCs w:val="28"/>
        </w:rPr>
        <w:t>个中心事业单位以及办事处财政所（参公单位）。本部门</w:t>
      </w:r>
      <w:r>
        <w:rPr>
          <w:rFonts w:hint="eastAsia" w:ascii="宋体" w:hAnsi="宋体" w:eastAsia="宋体" w:cs="宋体"/>
          <w:b w:val="0"/>
          <w:bCs w:val="0"/>
          <w:color w:val="000000"/>
          <w:kern w:val="0"/>
          <w:sz w:val="28"/>
          <w:szCs w:val="28"/>
          <w:lang w:eastAsia="zh-CN"/>
        </w:rPr>
        <w:t>行政</w:t>
      </w:r>
      <w:r>
        <w:rPr>
          <w:rFonts w:hint="eastAsia" w:ascii="宋体" w:hAnsi="宋体" w:eastAsia="宋体" w:cs="宋体"/>
          <w:b w:val="0"/>
          <w:bCs w:val="0"/>
          <w:color w:val="000000"/>
          <w:kern w:val="0"/>
          <w:sz w:val="28"/>
          <w:szCs w:val="28"/>
        </w:rPr>
        <w:t>编制数</w:t>
      </w:r>
      <w:r>
        <w:rPr>
          <w:rFonts w:hint="eastAsia" w:ascii="宋体" w:hAnsi="宋体" w:eastAsia="宋体" w:cs="宋体"/>
          <w:b w:val="0"/>
          <w:bCs w:val="0"/>
          <w:color w:val="000000"/>
          <w:kern w:val="0"/>
          <w:sz w:val="28"/>
          <w:szCs w:val="28"/>
          <w:lang w:val="en-US" w:eastAsia="zh-CN"/>
        </w:rPr>
        <w:t>41</w:t>
      </w:r>
      <w:r>
        <w:rPr>
          <w:rFonts w:hint="eastAsia" w:ascii="宋体" w:hAnsi="宋体" w:eastAsia="宋体" w:cs="宋体"/>
          <w:b w:val="0"/>
          <w:bCs w:val="0"/>
          <w:color w:val="000000"/>
          <w:kern w:val="0"/>
          <w:sz w:val="28"/>
          <w:szCs w:val="28"/>
        </w:rPr>
        <w:t>名，</w:t>
      </w:r>
      <w:r>
        <w:rPr>
          <w:rFonts w:hint="eastAsia" w:ascii="宋体" w:hAnsi="宋体" w:eastAsia="宋体" w:cs="宋体"/>
          <w:b w:val="0"/>
          <w:bCs w:val="0"/>
          <w:color w:val="000000"/>
          <w:kern w:val="0"/>
          <w:sz w:val="28"/>
          <w:szCs w:val="28"/>
          <w:lang w:eastAsia="zh-CN"/>
        </w:rPr>
        <w:t>事业编制数</w:t>
      </w:r>
      <w:r>
        <w:rPr>
          <w:rFonts w:hint="eastAsia" w:ascii="宋体" w:hAnsi="宋体" w:eastAsia="宋体" w:cs="宋体"/>
          <w:b w:val="0"/>
          <w:bCs w:val="0"/>
          <w:color w:val="000000"/>
          <w:kern w:val="0"/>
          <w:sz w:val="28"/>
          <w:szCs w:val="28"/>
          <w:lang w:val="en-US" w:eastAsia="zh-CN"/>
        </w:rPr>
        <w:t>70</w:t>
      </w:r>
      <w:r>
        <w:rPr>
          <w:rFonts w:hint="eastAsia" w:ascii="宋体" w:hAnsi="宋体" w:eastAsia="宋体" w:cs="宋体"/>
          <w:b w:val="0"/>
          <w:bCs w:val="0"/>
          <w:color w:val="000000"/>
          <w:kern w:val="0"/>
          <w:sz w:val="28"/>
          <w:szCs w:val="28"/>
        </w:rPr>
        <w:t>名，实有人数1</w:t>
      </w:r>
      <w:r>
        <w:rPr>
          <w:rFonts w:hint="eastAsia" w:ascii="宋体" w:hAnsi="宋体" w:eastAsia="宋体" w:cs="宋体"/>
          <w:b w:val="0"/>
          <w:bCs w:val="0"/>
          <w:color w:val="000000"/>
          <w:kern w:val="0"/>
          <w:sz w:val="28"/>
          <w:szCs w:val="28"/>
          <w:lang w:val="en-US" w:eastAsia="zh-CN"/>
        </w:rPr>
        <w:t>51</w:t>
      </w:r>
      <w:r>
        <w:rPr>
          <w:rFonts w:hint="eastAsia" w:ascii="宋体" w:hAnsi="宋体" w:eastAsia="宋体" w:cs="宋体"/>
          <w:b w:val="0"/>
          <w:bCs w:val="0"/>
          <w:color w:val="000000"/>
          <w:kern w:val="0"/>
          <w:sz w:val="28"/>
          <w:szCs w:val="28"/>
        </w:rPr>
        <w:t>名，其中：在职人员</w:t>
      </w:r>
      <w:r>
        <w:rPr>
          <w:rFonts w:hint="eastAsia" w:ascii="宋体" w:hAnsi="宋体" w:eastAsia="宋体" w:cs="宋体"/>
          <w:b w:val="0"/>
          <w:bCs w:val="0"/>
          <w:color w:val="000000"/>
          <w:kern w:val="0"/>
          <w:sz w:val="28"/>
          <w:szCs w:val="28"/>
          <w:lang w:val="en-US" w:eastAsia="zh-CN"/>
        </w:rPr>
        <w:t>120</w:t>
      </w:r>
      <w:r>
        <w:rPr>
          <w:rFonts w:hint="eastAsia" w:ascii="宋体" w:hAnsi="宋体" w:eastAsia="宋体" w:cs="宋体"/>
          <w:b w:val="0"/>
          <w:bCs w:val="0"/>
          <w:color w:val="000000"/>
          <w:kern w:val="0"/>
          <w:sz w:val="28"/>
          <w:szCs w:val="28"/>
        </w:rPr>
        <w:t>人，退休人员</w:t>
      </w:r>
      <w:r>
        <w:rPr>
          <w:rFonts w:hint="eastAsia" w:ascii="宋体" w:hAnsi="宋体" w:eastAsia="宋体" w:cs="宋体"/>
          <w:b w:val="0"/>
          <w:bCs w:val="0"/>
          <w:color w:val="000000"/>
          <w:kern w:val="0"/>
          <w:sz w:val="28"/>
          <w:szCs w:val="28"/>
          <w:lang w:val="en-US" w:eastAsia="zh-CN"/>
        </w:rPr>
        <w:t>31</w:t>
      </w:r>
      <w:r>
        <w:rPr>
          <w:rFonts w:hint="eastAsia" w:ascii="宋体" w:hAnsi="宋体" w:eastAsia="宋体" w:cs="宋体"/>
          <w:b w:val="0"/>
          <w:bCs w:val="0"/>
          <w:color w:val="000000"/>
          <w:kern w:val="0"/>
          <w:sz w:val="28"/>
          <w:szCs w:val="28"/>
        </w:rPr>
        <w:t>人。</w:t>
      </w:r>
    </w:p>
    <w:p>
      <w:pPr>
        <w:widowControl/>
        <w:spacing w:line="480" w:lineRule="exact"/>
        <w:jc w:val="left"/>
        <w:rPr>
          <w:rFonts w:hint="eastAsia" w:ascii="仿宋_GB2312" w:hAnsi="宋体" w:eastAsia="仿宋_GB2312" w:cs="宋体"/>
          <w:b/>
          <w:color w:val="000000"/>
          <w:kern w:val="0"/>
          <w:sz w:val="32"/>
          <w:szCs w:val="32"/>
        </w:rPr>
      </w:pPr>
      <w:r>
        <w:rPr>
          <w:rFonts w:hint="eastAsia" w:ascii="仿宋_GB2312" w:hAnsi="宋体" w:eastAsia="仿宋_GB2312" w:cs="宋体"/>
          <w:b/>
          <w:color w:val="000000"/>
          <w:kern w:val="0"/>
          <w:sz w:val="32"/>
          <w:szCs w:val="32"/>
          <w:lang w:eastAsia="zh-CN"/>
        </w:rPr>
        <w:t>　　</w:t>
      </w:r>
      <w:r>
        <w:rPr>
          <w:rFonts w:hint="eastAsia" w:ascii="仿宋_GB2312" w:hAnsi="宋体" w:eastAsia="仿宋_GB2312" w:cs="宋体"/>
          <w:b/>
          <w:color w:val="000000"/>
          <w:kern w:val="0"/>
          <w:sz w:val="32"/>
          <w:szCs w:val="32"/>
        </w:rPr>
        <w:t>（</w:t>
      </w:r>
      <w:r>
        <w:rPr>
          <w:rFonts w:hint="eastAsia" w:ascii="仿宋_GB2312" w:hAnsi="宋体" w:eastAsia="仿宋_GB2312" w:cs="宋体"/>
          <w:b/>
          <w:color w:val="000000"/>
          <w:kern w:val="0"/>
          <w:sz w:val="32"/>
          <w:szCs w:val="32"/>
          <w:lang w:eastAsia="zh-CN"/>
        </w:rPr>
        <w:t>二</w:t>
      </w:r>
      <w:r>
        <w:rPr>
          <w:rFonts w:hint="eastAsia" w:ascii="仿宋_GB2312" w:hAnsi="宋体" w:eastAsia="仿宋_GB2312" w:cs="宋体"/>
          <w:b/>
          <w:color w:val="000000"/>
          <w:kern w:val="0"/>
          <w:sz w:val="32"/>
          <w:szCs w:val="32"/>
        </w:rPr>
        <w:t>）</w:t>
      </w:r>
      <w:r>
        <w:rPr>
          <w:rFonts w:hint="eastAsia" w:ascii="仿宋_GB2312" w:hAnsi="宋体" w:eastAsia="仿宋_GB2312" w:cs="宋体"/>
          <w:b/>
          <w:color w:val="000000"/>
          <w:kern w:val="0"/>
          <w:sz w:val="32"/>
          <w:szCs w:val="32"/>
          <w:lang w:eastAsia="zh-CN"/>
        </w:rPr>
        <w:t>2023</w:t>
      </w:r>
      <w:r>
        <w:rPr>
          <w:rFonts w:hint="eastAsia" w:ascii="仿宋_GB2312" w:hAnsi="宋体" w:eastAsia="仿宋_GB2312" w:cs="宋体"/>
          <w:b/>
          <w:color w:val="000000"/>
          <w:kern w:val="0"/>
          <w:sz w:val="32"/>
          <w:szCs w:val="32"/>
        </w:rPr>
        <w:t>年财政拨款收入情况。</w:t>
      </w:r>
    </w:p>
    <w:p>
      <w:pPr>
        <w:widowControl/>
        <w:spacing w:line="480" w:lineRule="auto"/>
        <w:ind w:firstLine="480"/>
        <w:jc w:val="left"/>
        <w:rPr>
          <w:rFonts w:hint="eastAsia" w:ascii="宋体" w:hAnsi="宋体" w:cs="宋体" w:eastAsiaTheme="minorEastAsia"/>
          <w:color w:val="auto"/>
          <w:kern w:val="0"/>
          <w:sz w:val="30"/>
          <w:szCs w:val="30"/>
          <w:lang w:val="en-US" w:eastAsia="zh-CN" w:bidi="ar-SA"/>
        </w:rPr>
      </w:pPr>
      <w:r>
        <w:rPr>
          <w:rFonts w:hint="eastAsia" w:ascii="宋体" w:hAnsi="宋体" w:cs="宋体"/>
          <w:kern w:val="0"/>
          <w:sz w:val="30"/>
          <w:szCs w:val="30"/>
          <w:lang w:val="en-US" w:eastAsia="zh-CN" w:bidi="ar-SA"/>
        </w:rPr>
        <w:t>2023</w:t>
      </w:r>
      <w:r>
        <w:rPr>
          <w:rFonts w:ascii="宋体" w:hAnsi="宋体" w:cs="宋体" w:eastAsiaTheme="minorEastAsia"/>
          <w:kern w:val="0"/>
          <w:sz w:val="30"/>
          <w:szCs w:val="30"/>
          <w:lang w:val="en-US" w:eastAsia="zh-CN" w:bidi="ar-SA"/>
        </w:rPr>
        <w:t>年年初预算数</w:t>
      </w:r>
      <w:r>
        <w:rPr>
          <w:rFonts w:hint="eastAsia" w:ascii="宋体" w:hAnsi="宋体" w:cs="宋体" w:eastAsiaTheme="minorEastAsia"/>
          <w:kern w:val="0"/>
          <w:sz w:val="30"/>
          <w:szCs w:val="30"/>
          <w:lang w:val="en-US" w:eastAsia="zh-CN" w:bidi="ar-SA"/>
        </w:rPr>
        <w:t>总收入</w:t>
      </w:r>
      <w:r>
        <w:rPr>
          <w:rFonts w:hint="eastAsia" w:ascii="宋体" w:hAnsi="宋体" w:cs="宋体"/>
          <w:kern w:val="0"/>
          <w:sz w:val="30"/>
          <w:szCs w:val="30"/>
          <w:lang w:val="en-US" w:eastAsia="zh-CN" w:bidi="ar-SA"/>
        </w:rPr>
        <w:t>1603.36</w:t>
      </w:r>
      <w:r>
        <w:rPr>
          <w:rFonts w:ascii="宋体" w:hAnsi="宋体" w:cs="宋体" w:eastAsiaTheme="minorEastAsia"/>
          <w:kern w:val="0"/>
          <w:sz w:val="30"/>
          <w:szCs w:val="30"/>
          <w:lang w:val="en-US" w:eastAsia="zh-CN" w:bidi="ar-SA"/>
        </w:rPr>
        <w:t>万元，</w:t>
      </w:r>
      <w:r>
        <w:rPr>
          <w:rFonts w:hint="eastAsia" w:ascii="宋体" w:hAnsi="宋体" w:cs="宋体" w:eastAsiaTheme="minorEastAsia"/>
          <w:kern w:val="0"/>
          <w:sz w:val="30"/>
          <w:szCs w:val="30"/>
          <w:lang w:val="en-US" w:eastAsia="zh-CN" w:bidi="ar-SA"/>
        </w:rPr>
        <w:t>包括</w:t>
      </w:r>
      <w:r>
        <w:rPr>
          <w:rFonts w:ascii="宋体" w:hAnsi="宋体" w:cs="宋体" w:eastAsiaTheme="minorEastAsia"/>
          <w:kern w:val="0"/>
          <w:sz w:val="30"/>
          <w:szCs w:val="30"/>
          <w:lang w:val="en-US" w:eastAsia="zh-CN" w:bidi="ar-SA"/>
        </w:rPr>
        <w:t>一般公共预算拨款收入</w:t>
      </w:r>
      <w:r>
        <w:rPr>
          <w:rFonts w:hint="eastAsia" w:ascii="宋体" w:hAnsi="宋体" w:cs="宋体"/>
          <w:kern w:val="0"/>
          <w:sz w:val="30"/>
          <w:szCs w:val="30"/>
          <w:lang w:val="en-US" w:eastAsia="zh-CN" w:bidi="ar-SA"/>
        </w:rPr>
        <w:t>1603.36</w:t>
      </w:r>
      <w:r>
        <w:rPr>
          <w:rFonts w:hint="eastAsia" w:ascii="宋体" w:hAnsi="宋体" w:cs="宋体" w:eastAsiaTheme="minorEastAsia"/>
          <w:kern w:val="0"/>
          <w:sz w:val="30"/>
          <w:szCs w:val="30"/>
          <w:lang w:val="en-US" w:eastAsia="zh-CN" w:bidi="ar-SA"/>
        </w:rPr>
        <w:t>万元（其中含上级转移支付</w:t>
      </w:r>
      <w:r>
        <w:rPr>
          <w:rFonts w:hint="eastAsia" w:ascii="宋体" w:hAnsi="宋体" w:cs="宋体"/>
          <w:kern w:val="0"/>
          <w:sz w:val="30"/>
          <w:szCs w:val="30"/>
          <w:lang w:val="en-US" w:eastAsia="zh-CN" w:bidi="ar-SA"/>
        </w:rPr>
        <w:t>1603.36</w:t>
      </w:r>
      <w:r>
        <w:rPr>
          <w:rFonts w:hint="eastAsia" w:ascii="宋体" w:hAnsi="宋体" w:cs="宋体" w:eastAsiaTheme="minorEastAsia"/>
          <w:kern w:val="0"/>
          <w:sz w:val="30"/>
          <w:szCs w:val="30"/>
          <w:lang w:val="en-US" w:eastAsia="zh-CN" w:bidi="ar-SA"/>
        </w:rPr>
        <w:t>万元），</w:t>
      </w:r>
      <w:r>
        <w:rPr>
          <w:rFonts w:ascii="宋体" w:hAnsi="宋体" w:cs="宋体" w:eastAsiaTheme="minorEastAsia"/>
          <w:kern w:val="0"/>
          <w:sz w:val="30"/>
          <w:szCs w:val="30"/>
          <w:lang w:val="en-US" w:eastAsia="zh-CN" w:bidi="ar-SA"/>
        </w:rPr>
        <w:t>政府性基金预算拨款收入</w:t>
      </w:r>
      <w:r>
        <w:rPr>
          <w:rFonts w:hint="eastAsia" w:ascii="宋体" w:hAnsi="宋体" w:cs="宋体"/>
          <w:kern w:val="0"/>
          <w:sz w:val="30"/>
          <w:szCs w:val="30"/>
          <w:lang w:val="en-US" w:eastAsia="zh-CN" w:bidi="ar-SA"/>
        </w:rPr>
        <w:t>0</w:t>
      </w:r>
      <w:r>
        <w:rPr>
          <w:rFonts w:hint="eastAsia" w:ascii="宋体" w:hAnsi="宋体" w:cs="宋体" w:eastAsiaTheme="minorEastAsia"/>
          <w:kern w:val="0"/>
          <w:sz w:val="30"/>
          <w:szCs w:val="30"/>
          <w:lang w:val="en-US" w:eastAsia="zh-CN" w:bidi="ar-SA"/>
        </w:rPr>
        <w:t>万元，</w:t>
      </w:r>
      <w:r>
        <w:rPr>
          <w:rFonts w:ascii="宋体" w:hAnsi="宋体" w:cs="宋体" w:eastAsiaTheme="minorEastAsia"/>
          <w:kern w:val="0"/>
          <w:sz w:val="30"/>
          <w:szCs w:val="30"/>
          <w:lang w:val="en-US" w:eastAsia="zh-CN" w:bidi="ar-SA"/>
        </w:rPr>
        <w:t>财政专户管理资金收入</w:t>
      </w:r>
      <w:r>
        <w:rPr>
          <w:rFonts w:hint="eastAsia" w:ascii="宋体" w:hAnsi="宋体" w:cs="宋体"/>
          <w:kern w:val="0"/>
          <w:sz w:val="30"/>
          <w:szCs w:val="30"/>
          <w:lang w:val="en-US" w:eastAsia="zh-CN" w:bidi="ar-SA"/>
        </w:rPr>
        <w:t>0</w:t>
      </w:r>
      <w:r>
        <w:rPr>
          <w:rFonts w:hint="eastAsia" w:ascii="宋体" w:hAnsi="宋体" w:cs="宋体" w:eastAsiaTheme="minorEastAsia"/>
          <w:kern w:val="0"/>
          <w:sz w:val="30"/>
          <w:szCs w:val="30"/>
          <w:lang w:val="en-US" w:eastAsia="zh-CN" w:bidi="ar-SA"/>
        </w:rPr>
        <w:t>万元。</w:t>
      </w:r>
      <w:r>
        <w:rPr>
          <w:rFonts w:ascii="宋体" w:hAnsi="宋体" w:cs="宋体" w:eastAsiaTheme="minorEastAsia"/>
          <w:kern w:val="0"/>
          <w:sz w:val="30"/>
          <w:szCs w:val="30"/>
          <w:lang w:val="en-US" w:eastAsia="zh-CN" w:bidi="ar-SA"/>
        </w:rPr>
        <w:t>收入较去年</w:t>
      </w:r>
      <w:r>
        <w:rPr>
          <w:rFonts w:hint="eastAsia" w:ascii="宋体" w:hAnsi="宋体" w:cs="宋体"/>
          <w:kern w:val="0"/>
          <w:sz w:val="30"/>
          <w:szCs w:val="30"/>
          <w:lang w:val="en-US" w:eastAsia="zh-CN" w:bidi="ar-SA"/>
        </w:rPr>
        <w:t>1612.26万元减少8.9</w:t>
      </w:r>
      <w:r>
        <w:rPr>
          <w:rFonts w:ascii="宋体" w:hAnsi="宋体" w:cs="宋体" w:eastAsiaTheme="minorEastAsia"/>
          <w:kern w:val="0"/>
          <w:sz w:val="30"/>
          <w:szCs w:val="30"/>
          <w:lang w:val="en-US" w:eastAsia="zh-CN" w:bidi="ar-SA"/>
        </w:rPr>
        <w:t>万元，</w:t>
      </w:r>
      <w:r>
        <w:rPr>
          <w:rFonts w:hint="eastAsia" w:ascii="宋体" w:hAnsi="宋体" w:cs="宋体"/>
          <w:kern w:val="0"/>
          <w:sz w:val="30"/>
          <w:szCs w:val="30"/>
          <w:lang w:val="en-US" w:eastAsia="zh-CN" w:bidi="ar-SA"/>
        </w:rPr>
        <w:t>与去年基本持平。</w:t>
      </w:r>
    </w:p>
    <w:p>
      <w:pPr>
        <w:widowControl/>
        <w:spacing w:line="480" w:lineRule="exact"/>
        <w:ind w:firstLine="643" w:firstLineChars="200"/>
        <w:jc w:val="left"/>
        <w:rPr>
          <w:rFonts w:hint="eastAsia" w:ascii="仿宋_GB2312" w:hAnsi="宋体" w:eastAsia="仿宋_GB2312" w:cs="宋体"/>
          <w:b/>
          <w:color w:val="000000"/>
          <w:kern w:val="0"/>
          <w:sz w:val="32"/>
          <w:szCs w:val="32"/>
        </w:rPr>
      </w:pPr>
      <w:r>
        <w:rPr>
          <w:rFonts w:hint="eastAsia" w:ascii="仿宋_GB2312" w:hAnsi="宋体" w:eastAsia="仿宋_GB2312" w:cs="宋体"/>
          <w:b/>
          <w:color w:val="000000"/>
          <w:kern w:val="0"/>
          <w:sz w:val="32"/>
          <w:szCs w:val="32"/>
        </w:rPr>
        <w:t>（</w:t>
      </w:r>
      <w:r>
        <w:rPr>
          <w:rFonts w:hint="eastAsia" w:ascii="仿宋_GB2312" w:hAnsi="宋体" w:eastAsia="仿宋_GB2312" w:cs="宋体"/>
          <w:b/>
          <w:color w:val="000000"/>
          <w:kern w:val="0"/>
          <w:sz w:val="32"/>
          <w:szCs w:val="32"/>
          <w:lang w:eastAsia="zh-CN"/>
        </w:rPr>
        <w:t>三</w:t>
      </w:r>
      <w:r>
        <w:rPr>
          <w:rFonts w:hint="eastAsia" w:ascii="仿宋_GB2312" w:hAnsi="宋体" w:eastAsia="仿宋_GB2312" w:cs="宋体"/>
          <w:b/>
          <w:color w:val="000000"/>
          <w:kern w:val="0"/>
          <w:sz w:val="32"/>
          <w:szCs w:val="32"/>
        </w:rPr>
        <w:t>）</w:t>
      </w:r>
      <w:r>
        <w:rPr>
          <w:rFonts w:hint="eastAsia" w:ascii="仿宋_GB2312" w:hAnsi="宋体" w:eastAsia="仿宋_GB2312" w:cs="宋体"/>
          <w:b/>
          <w:color w:val="000000"/>
          <w:kern w:val="0"/>
          <w:sz w:val="32"/>
          <w:szCs w:val="32"/>
          <w:lang w:eastAsia="zh-CN"/>
        </w:rPr>
        <w:t>2023</w:t>
      </w:r>
      <w:r>
        <w:rPr>
          <w:rFonts w:hint="eastAsia" w:ascii="仿宋_GB2312" w:hAnsi="宋体" w:eastAsia="仿宋_GB2312" w:cs="宋体"/>
          <w:b/>
          <w:color w:val="000000"/>
          <w:kern w:val="0"/>
          <w:sz w:val="32"/>
          <w:szCs w:val="32"/>
        </w:rPr>
        <w:t>年财政拨款支出情况。</w:t>
      </w:r>
    </w:p>
    <w:p>
      <w:pPr>
        <w:widowControl/>
        <w:spacing w:line="480" w:lineRule="auto"/>
        <w:ind w:firstLine="480"/>
        <w:jc w:val="left"/>
        <w:rPr>
          <w:rFonts w:ascii="宋体" w:hAnsi="宋体" w:cs="宋体" w:eastAsiaTheme="minorEastAsia"/>
          <w:kern w:val="0"/>
          <w:sz w:val="30"/>
          <w:szCs w:val="30"/>
          <w:lang w:val="en-US" w:eastAsia="zh-CN" w:bidi="ar-SA"/>
        </w:rPr>
      </w:pPr>
      <w:r>
        <w:rPr>
          <w:rFonts w:hint="eastAsia" w:ascii="宋体" w:hAnsi="宋体" w:cs="宋体"/>
          <w:kern w:val="0"/>
          <w:sz w:val="30"/>
          <w:szCs w:val="30"/>
          <w:lang w:val="en-US" w:eastAsia="zh-CN" w:bidi="ar-SA"/>
        </w:rPr>
        <w:t>2023</w:t>
      </w:r>
      <w:r>
        <w:rPr>
          <w:rFonts w:ascii="宋体" w:hAnsi="宋体" w:cs="宋体" w:eastAsiaTheme="minorEastAsia"/>
          <w:kern w:val="0"/>
          <w:sz w:val="30"/>
          <w:szCs w:val="30"/>
          <w:lang w:val="en-US" w:eastAsia="zh-CN" w:bidi="ar-SA"/>
        </w:rPr>
        <w:t>年本部门支出预算</w:t>
      </w:r>
      <w:r>
        <w:rPr>
          <w:rFonts w:hint="eastAsia" w:ascii="宋体" w:hAnsi="宋体" w:cs="宋体"/>
          <w:kern w:val="0"/>
          <w:sz w:val="30"/>
          <w:szCs w:val="30"/>
          <w:lang w:val="en-US" w:eastAsia="zh-CN" w:bidi="ar-SA"/>
        </w:rPr>
        <w:t>1603.36</w:t>
      </w:r>
      <w:r>
        <w:rPr>
          <w:rFonts w:ascii="宋体" w:hAnsi="宋体" w:cs="宋体" w:eastAsiaTheme="minorEastAsia"/>
          <w:kern w:val="0"/>
          <w:sz w:val="30"/>
          <w:szCs w:val="30"/>
          <w:lang w:val="en-US" w:eastAsia="zh-CN" w:bidi="ar-SA"/>
        </w:rPr>
        <w:t>万元，其中，一般公共服务</w:t>
      </w:r>
      <w:r>
        <w:rPr>
          <w:rFonts w:hint="eastAsia" w:ascii="宋体" w:hAnsi="宋体" w:cs="宋体"/>
          <w:kern w:val="0"/>
          <w:sz w:val="30"/>
          <w:szCs w:val="30"/>
          <w:lang w:val="en-US" w:eastAsia="zh-CN" w:bidi="ar-SA"/>
        </w:rPr>
        <w:t>513.19</w:t>
      </w:r>
      <w:r>
        <w:rPr>
          <w:rFonts w:ascii="宋体" w:hAnsi="宋体" w:cs="宋体" w:eastAsiaTheme="minorEastAsia"/>
          <w:kern w:val="0"/>
          <w:sz w:val="30"/>
          <w:szCs w:val="30"/>
          <w:lang w:val="en-US" w:eastAsia="zh-CN" w:bidi="ar-SA"/>
        </w:rPr>
        <w:t>万元，</w:t>
      </w:r>
      <w:r>
        <w:rPr>
          <w:rFonts w:hint="eastAsia" w:ascii="宋体" w:hAnsi="宋体" w:cs="宋体" w:eastAsiaTheme="minorEastAsia"/>
          <w:kern w:val="0"/>
          <w:sz w:val="30"/>
          <w:szCs w:val="30"/>
          <w:lang w:val="en-US" w:eastAsia="zh-CN" w:bidi="ar-SA"/>
        </w:rPr>
        <w:t>文化旅游体育与传媒支出</w:t>
      </w:r>
      <w:r>
        <w:rPr>
          <w:rFonts w:hint="eastAsia" w:ascii="宋体" w:hAnsi="宋体" w:cs="宋体"/>
          <w:kern w:val="0"/>
          <w:sz w:val="30"/>
          <w:szCs w:val="30"/>
          <w:lang w:val="en-US" w:eastAsia="zh-CN" w:bidi="ar-SA"/>
        </w:rPr>
        <w:t>80</w:t>
      </w:r>
      <w:r>
        <w:rPr>
          <w:rFonts w:ascii="宋体" w:hAnsi="宋体" w:cs="宋体" w:eastAsiaTheme="minorEastAsia"/>
          <w:kern w:val="0"/>
          <w:sz w:val="30"/>
          <w:szCs w:val="30"/>
          <w:lang w:val="en-US" w:eastAsia="zh-CN" w:bidi="ar-SA"/>
        </w:rPr>
        <w:t>万元</w:t>
      </w:r>
      <w:r>
        <w:rPr>
          <w:rFonts w:hint="eastAsia" w:ascii="宋体" w:hAnsi="宋体" w:cs="宋体"/>
          <w:kern w:val="0"/>
          <w:sz w:val="30"/>
          <w:szCs w:val="30"/>
          <w:lang w:val="en-US" w:eastAsia="zh-CN" w:bidi="ar-SA"/>
        </w:rPr>
        <w:t>，社会保障和就业支出249.89</w:t>
      </w:r>
      <w:r>
        <w:rPr>
          <w:rFonts w:ascii="宋体" w:hAnsi="宋体" w:cs="宋体" w:eastAsiaTheme="minorEastAsia"/>
          <w:kern w:val="0"/>
          <w:sz w:val="30"/>
          <w:szCs w:val="30"/>
          <w:lang w:val="en-US" w:eastAsia="zh-CN" w:bidi="ar-SA"/>
        </w:rPr>
        <w:t>万元，</w:t>
      </w:r>
      <w:r>
        <w:rPr>
          <w:rFonts w:hint="eastAsia" w:ascii="宋体" w:hAnsi="宋体" w:cs="宋体" w:eastAsiaTheme="minorEastAsia"/>
          <w:kern w:val="0"/>
          <w:sz w:val="30"/>
          <w:szCs w:val="30"/>
          <w:lang w:val="en-US" w:eastAsia="zh-CN" w:bidi="ar-SA"/>
        </w:rPr>
        <w:t>卫生健康支出</w:t>
      </w:r>
      <w:r>
        <w:rPr>
          <w:rFonts w:hint="eastAsia" w:ascii="宋体" w:hAnsi="宋体" w:cs="宋体"/>
          <w:kern w:val="0"/>
          <w:sz w:val="30"/>
          <w:szCs w:val="30"/>
          <w:lang w:val="en-US" w:eastAsia="zh-CN" w:bidi="ar-SA"/>
        </w:rPr>
        <w:t>69.05万元，农林水支出595.98万元，住房保障支出95.24万元，</w:t>
      </w:r>
      <w:r>
        <w:rPr>
          <w:rFonts w:ascii="宋体" w:hAnsi="宋体" w:cs="宋体" w:eastAsiaTheme="minorEastAsia"/>
          <w:kern w:val="0"/>
          <w:sz w:val="30"/>
          <w:szCs w:val="30"/>
          <w:lang w:val="en-US" w:eastAsia="zh-CN" w:bidi="ar-SA"/>
        </w:rPr>
        <w:t>较去年</w:t>
      </w:r>
      <w:r>
        <w:rPr>
          <w:rFonts w:hint="eastAsia" w:ascii="宋体" w:hAnsi="宋体" w:cs="宋体"/>
          <w:kern w:val="0"/>
          <w:sz w:val="30"/>
          <w:szCs w:val="30"/>
          <w:lang w:val="en-US" w:eastAsia="zh-CN" w:bidi="ar-SA"/>
        </w:rPr>
        <w:t>1612.26万元减少8.9</w:t>
      </w:r>
      <w:r>
        <w:rPr>
          <w:rFonts w:ascii="宋体" w:hAnsi="宋体" w:cs="宋体" w:eastAsiaTheme="minorEastAsia"/>
          <w:kern w:val="0"/>
          <w:sz w:val="30"/>
          <w:szCs w:val="30"/>
          <w:lang w:val="en-US" w:eastAsia="zh-CN" w:bidi="ar-SA"/>
        </w:rPr>
        <w:t>万元，</w:t>
      </w:r>
      <w:r>
        <w:rPr>
          <w:rFonts w:hint="eastAsia" w:ascii="宋体" w:hAnsi="宋体" w:cs="宋体"/>
          <w:kern w:val="0"/>
          <w:sz w:val="30"/>
          <w:szCs w:val="30"/>
          <w:lang w:val="en-US" w:eastAsia="zh-CN" w:bidi="ar-SA"/>
        </w:rPr>
        <w:t>与去年基本持平。</w:t>
      </w:r>
    </w:p>
    <w:p>
      <w:pPr>
        <w:widowControl/>
        <w:numPr>
          <w:ilvl w:val="0"/>
          <w:numId w:val="0"/>
        </w:numPr>
        <w:spacing w:line="600" w:lineRule="exact"/>
        <w:ind w:firstLine="640" w:firstLineChars="200"/>
        <w:jc w:val="left"/>
        <w:rPr>
          <w:rFonts w:eastAsia="黑体"/>
          <w:sz w:val="32"/>
          <w:szCs w:val="32"/>
        </w:rPr>
      </w:pPr>
      <w:r>
        <w:rPr>
          <w:rFonts w:hint="eastAsia" w:eastAsia="黑体"/>
          <w:sz w:val="32"/>
          <w:szCs w:val="32"/>
          <w:lang w:eastAsia="zh-CN"/>
        </w:rPr>
        <w:t>四、</w:t>
      </w:r>
      <w:r>
        <w:rPr>
          <w:rFonts w:eastAsia="黑体"/>
          <w:sz w:val="32"/>
          <w:szCs w:val="32"/>
        </w:rPr>
        <w:t>一般公共预算拨款支出</w:t>
      </w:r>
    </w:p>
    <w:p>
      <w:pPr>
        <w:widowControl/>
        <w:spacing w:line="600" w:lineRule="exact"/>
        <w:ind w:firstLine="660"/>
        <w:jc w:val="left"/>
        <w:rPr>
          <w:rFonts w:ascii="宋体" w:hAnsi="宋体" w:cs="宋体" w:eastAsiaTheme="minorEastAsia"/>
          <w:kern w:val="0"/>
          <w:sz w:val="30"/>
          <w:szCs w:val="30"/>
          <w:lang w:val="en-US" w:eastAsia="zh-CN" w:bidi="ar-SA"/>
        </w:rPr>
      </w:pPr>
      <w:r>
        <w:rPr>
          <w:rFonts w:hint="eastAsia" w:ascii="宋体" w:hAnsi="宋体" w:cs="宋体"/>
          <w:kern w:val="0"/>
          <w:sz w:val="30"/>
          <w:szCs w:val="30"/>
          <w:lang w:val="en-US" w:eastAsia="zh-CN" w:bidi="ar-SA"/>
        </w:rPr>
        <w:t>2023</w:t>
      </w:r>
      <w:r>
        <w:rPr>
          <w:rFonts w:ascii="宋体" w:hAnsi="宋体" w:cs="宋体" w:eastAsiaTheme="minorEastAsia"/>
          <w:kern w:val="0"/>
          <w:sz w:val="30"/>
          <w:szCs w:val="30"/>
          <w:lang w:val="en-US" w:eastAsia="zh-CN" w:bidi="ar-SA"/>
        </w:rPr>
        <w:t>年本部门一般公共预算拨款支出预算</w:t>
      </w:r>
      <w:r>
        <w:rPr>
          <w:rFonts w:hint="eastAsia" w:ascii="宋体" w:hAnsi="宋体" w:cs="宋体"/>
          <w:kern w:val="0"/>
          <w:sz w:val="30"/>
          <w:szCs w:val="30"/>
          <w:lang w:val="en-US" w:eastAsia="zh-CN" w:bidi="ar-SA"/>
        </w:rPr>
        <w:t>1603.36</w:t>
      </w:r>
      <w:r>
        <w:rPr>
          <w:rFonts w:ascii="宋体" w:hAnsi="宋体" w:cs="宋体" w:eastAsiaTheme="minorEastAsia"/>
          <w:kern w:val="0"/>
          <w:sz w:val="30"/>
          <w:szCs w:val="30"/>
          <w:lang w:val="en-US" w:eastAsia="zh-CN" w:bidi="ar-SA"/>
        </w:rPr>
        <w:t>万元，其中，一般公共服务支出</w:t>
      </w:r>
      <w:r>
        <w:rPr>
          <w:rFonts w:hint="eastAsia" w:ascii="宋体" w:hAnsi="宋体" w:cs="宋体"/>
          <w:kern w:val="0"/>
          <w:sz w:val="30"/>
          <w:szCs w:val="30"/>
          <w:lang w:val="en-US" w:eastAsia="zh-CN" w:bidi="ar-SA"/>
        </w:rPr>
        <w:t>1603.36</w:t>
      </w:r>
      <w:r>
        <w:rPr>
          <w:rFonts w:ascii="宋体" w:hAnsi="宋体" w:cs="宋体" w:eastAsiaTheme="minorEastAsia"/>
          <w:kern w:val="0"/>
          <w:sz w:val="30"/>
          <w:szCs w:val="30"/>
          <w:lang w:val="en-US" w:eastAsia="zh-CN" w:bidi="ar-SA"/>
        </w:rPr>
        <w:t>万元，占</w:t>
      </w:r>
      <w:r>
        <w:rPr>
          <w:rFonts w:hint="eastAsia" w:ascii="宋体" w:hAnsi="宋体" w:cs="宋体"/>
          <w:kern w:val="0"/>
          <w:sz w:val="30"/>
          <w:szCs w:val="30"/>
          <w:lang w:val="en-US" w:eastAsia="zh-CN" w:bidi="ar-SA"/>
        </w:rPr>
        <w:t>100</w:t>
      </w:r>
      <w:r>
        <w:rPr>
          <w:rFonts w:ascii="宋体" w:hAnsi="宋体" w:cs="宋体" w:eastAsiaTheme="minorEastAsia"/>
          <w:kern w:val="0"/>
          <w:sz w:val="30"/>
          <w:szCs w:val="30"/>
          <w:lang w:val="en-US" w:eastAsia="zh-CN" w:bidi="ar-SA"/>
        </w:rPr>
        <w:t>%；具体安排情况如下：</w:t>
      </w:r>
    </w:p>
    <w:p>
      <w:pPr>
        <w:widowControl/>
        <w:numPr>
          <w:ilvl w:val="0"/>
          <w:numId w:val="0"/>
        </w:numPr>
        <w:spacing w:line="480" w:lineRule="auto"/>
        <w:ind w:firstLine="643" w:firstLineChars="200"/>
        <w:jc w:val="left"/>
        <w:rPr>
          <w:rFonts w:ascii="宋体" w:hAnsi="宋体" w:cs="宋体" w:eastAsiaTheme="minorEastAsia"/>
          <w:kern w:val="0"/>
          <w:sz w:val="30"/>
          <w:szCs w:val="30"/>
          <w:lang w:val="en-US" w:eastAsia="zh-CN" w:bidi="ar-SA"/>
        </w:rPr>
      </w:pPr>
      <w:r>
        <w:rPr>
          <w:rFonts w:hint="eastAsia" w:ascii="仿宋_GB2312" w:hAnsi="宋体" w:eastAsia="仿宋_GB2312" w:cs="宋体"/>
          <w:b/>
          <w:color w:val="000000"/>
          <w:kern w:val="0"/>
          <w:sz w:val="32"/>
          <w:szCs w:val="32"/>
          <w:lang w:val="en-US" w:eastAsia="zh-CN"/>
        </w:rPr>
        <w:t>（一）</w:t>
      </w:r>
      <w:r>
        <w:rPr>
          <w:rFonts w:hint="eastAsia" w:ascii="仿宋_GB2312" w:hAnsi="宋体" w:eastAsia="仿宋_GB2312" w:cs="宋体"/>
          <w:b/>
          <w:color w:val="000000"/>
          <w:kern w:val="0"/>
          <w:sz w:val="32"/>
          <w:szCs w:val="32"/>
        </w:rPr>
        <w:t>基本支出。</w:t>
      </w:r>
      <w:r>
        <w:rPr>
          <w:rFonts w:hint="eastAsia" w:ascii="ˎ̥" w:hAnsi="ˎ̥" w:cs="宋体"/>
          <w:color w:val="000000"/>
          <w:kern w:val="0"/>
          <w:sz w:val="30"/>
          <w:szCs w:val="30"/>
          <w:lang w:eastAsia="zh-CN"/>
        </w:rPr>
        <w:t>2023</w:t>
      </w:r>
      <w:r>
        <w:rPr>
          <w:rFonts w:ascii="宋体" w:hAnsi="宋体" w:cs="宋体" w:eastAsiaTheme="minorEastAsia"/>
          <w:kern w:val="0"/>
          <w:sz w:val="30"/>
          <w:szCs w:val="30"/>
          <w:lang w:val="en-US" w:eastAsia="zh-CN" w:bidi="ar-SA"/>
        </w:rPr>
        <w:t>年年初本部门基本支出预算数</w:t>
      </w:r>
      <w:r>
        <w:rPr>
          <w:rFonts w:hint="eastAsia" w:ascii="宋体" w:hAnsi="宋体" w:cs="宋体"/>
          <w:kern w:val="0"/>
          <w:sz w:val="30"/>
          <w:szCs w:val="30"/>
          <w:lang w:val="en-US" w:eastAsia="zh-CN" w:bidi="ar-SA"/>
        </w:rPr>
        <w:t>1603.36</w:t>
      </w:r>
      <w:r>
        <w:rPr>
          <w:rFonts w:ascii="宋体" w:hAnsi="宋体" w:cs="宋体" w:eastAsiaTheme="minorEastAsia"/>
          <w:kern w:val="0"/>
          <w:sz w:val="30"/>
          <w:szCs w:val="30"/>
          <w:lang w:val="en-US" w:eastAsia="zh-CN" w:bidi="ar-SA"/>
        </w:rPr>
        <w:t>万元，主要是为保障部门正常运转、完成日常工作任务而发生的各项支出，包括用于基本工资、津贴补贴等人员经费以及办公费、印刷费、水电费、办公设备购置等公用经费。</w:t>
      </w:r>
      <w:r>
        <w:rPr>
          <w:rFonts w:hint="eastAsia" w:ascii="宋体" w:hAnsi="宋体" w:cs="宋体" w:eastAsiaTheme="minorEastAsia"/>
          <w:kern w:val="0"/>
          <w:sz w:val="30"/>
          <w:szCs w:val="30"/>
          <w:lang w:val="en-US" w:eastAsia="zh-CN" w:bidi="ar-SA"/>
        </w:rPr>
        <w:t>其中：</w:t>
      </w:r>
      <w:r>
        <w:rPr>
          <w:rFonts w:hint="eastAsia" w:ascii="宋体" w:hAnsi="宋体" w:cs="宋体"/>
          <w:kern w:val="0"/>
          <w:sz w:val="30"/>
          <w:szCs w:val="30"/>
          <w:lang w:val="en-US" w:eastAsia="zh-CN" w:bidi="ar-SA"/>
        </w:rPr>
        <w:t>人员经费工资福利支出1156.39万元。</w:t>
      </w:r>
    </w:p>
    <w:p>
      <w:pPr>
        <w:widowControl/>
        <w:spacing w:line="480" w:lineRule="auto"/>
        <w:ind w:firstLine="643" w:firstLineChars="200"/>
        <w:jc w:val="left"/>
        <w:rPr>
          <w:rFonts w:ascii="宋体" w:hAnsi="宋体" w:cs="宋体" w:eastAsiaTheme="minorEastAsia"/>
          <w:kern w:val="0"/>
          <w:sz w:val="30"/>
          <w:szCs w:val="30"/>
          <w:lang w:val="en-US" w:eastAsia="zh-CN" w:bidi="ar-SA"/>
        </w:rPr>
      </w:pPr>
      <w:r>
        <w:rPr>
          <w:rFonts w:hint="eastAsia" w:ascii="仿宋_GB2312" w:hAnsi="宋体" w:eastAsia="仿宋_GB2312" w:cs="宋体"/>
          <w:b/>
          <w:color w:val="000000"/>
          <w:kern w:val="0"/>
          <w:sz w:val="32"/>
          <w:szCs w:val="32"/>
          <w:lang w:val="en-US" w:eastAsia="zh-CN"/>
        </w:rPr>
        <w:t>（二）</w:t>
      </w:r>
      <w:r>
        <w:rPr>
          <w:rFonts w:hint="eastAsia" w:ascii="仿宋_GB2312" w:hAnsi="宋体" w:eastAsia="仿宋_GB2312" w:cs="宋体"/>
          <w:b/>
          <w:color w:val="000000"/>
          <w:kern w:val="0"/>
          <w:sz w:val="32"/>
          <w:szCs w:val="32"/>
        </w:rPr>
        <w:t>项目支出。</w:t>
      </w:r>
      <w:r>
        <w:rPr>
          <w:rFonts w:hint="eastAsia" w:ascii="ˎ̥" w:hAnsi="ˎ̥" w:cs="宋体"/>
          <w:color w:val="000000"/>
          <w:kern w:val="0"/>
          <w:sz w:val="30"/>
          <w:szCs w:val="30"/>
          <w:lang w:eastAsia="zh-CN"/>
        </w:rPr>
        <w:t>2023</w:t>
      </w:r>
      <w:r>
        <w:rPr>
          <w:rFonts w:ascii="宋体" w:hAnsi="宋体" w:cs="宋体" w:eastAsiaTheme="minorEastAsia"/>
          <w:kern w:val="0"/>
          <w:sz w:val="30"/>
          <w:szCs w:val="30"/>
          <w:lang w:val="en-US" w:eastAsia="zh-CN" w:bidi="ar-SA"/>
        </w:rPr>
        <w:t>年本部门项目支出预算</w:t>
      </w:r>
      <w:r>
        <w:rPr>
          <w:rFonts w:hint="eastAsia" w:ascii="宋体" w:hAnsi="宋体" w:cs="宋体"/>
          <w:kern w:val="0"/>
          <w:sz w:val="30"/>
          <w:szCs w:val="30"/>
          <w:lang w:val="en-US" w:eastAsia="zh-CN" w:bidi="ar-SA"/>
        </w:rPr>
        <w:t>446.97</w:t>
      </w:r>
      <w:r>
        <w:rPr>
          <w:rFonts w:ascii="宋体" w:hAnsi="宋体" w:cs="宋体" w:eastAsiaTheme="minorEastAsia"/>
          <w:kern w:val="0"/>
          <w:sz w:val="30"/>
          <w:szCs w:val="30"/>
          <w:lang w:val="en-US" w:eastAsia="zh-CN" w:bidi="ar-SA"/>
        </w:rPr>
        <w:t>万元，是指机关及</w:t>
      </w:r>
      <w:r>
        <w:rPr>
          <w:rFonts w:hint="eastAsia" w:ascii="宋体" w:hAnsi="宋体" w:cs="宋体" w:eastAsiaTheme="minorEastAsia"/>
          <w:kern w:val="0"/>
          <w:sz w:val="30"/>
          <w:szCs w:val="30"/>
          <w:lang w:val="en-US" w:eastAsia="zh-CN" w:bidi="ar-SA"/>
        </w:rPr>
        <w:t>二级部门预算单位</w:t>
      </w:r>
      <w:r>
        <w:rPr>
          <w:rFonts w:ascii="宋体" w:hAnsi="宋体" w:cs="宋体" w:eastAsiaTheme="minorEastAsia"/>
          <w:kern w:val="0"/>
          <w:sz w:val="30"/>
          <w:szCs w:val="30"/>
          <w:lang w:val="en-US" w:eastAsia="zh-CN" w:bidi="ar-SA"/>
        </w:rPr>
        <w:t>为完成特定行政工作任务或事业发展目标而发生的支出</w:t>
      </w:r>
      <w:r>
        <w:rPr>
          <w:rFonts w:hint="eastAsia" w:ascii="宋体" w:hAnsi="宋体" w:cs="宋体"/>
          <w:kern w:val="0"/>
          <w:sz w:val="30"/>
          <w:szCs w:val="30"/>
          <w:lang w:val="en-US" w:eastAsia="zh-CN" w:bidi="ar-SA"/>
        </w:rPr>
        <w:t>，其中：项目商品服务支出175.87万元，项目对个人和家庭补助支出271.1万元</w:t>
      </w:r>
      <w:r>
        <w:rPr>
          <w:rFonts w:ascii="宋体" w:hAnsi="宋体" w:cs="宋体" w:eastAsiaTheme="minorEastAsia"/>
          <w:kern w:val="0"/>
          <w:sz w:val="30"/>
          <w:szCs w:val="30"/>
          <w:lang w:val="en-US" w:eastAsia="zh-CN" w:bidi="ar-SA"/>
        </w:rPr>
        <w:t>。</w:t>
      </w:r>
    </w:p>
    <w:p>
      <w:pPr>
        <w:pStyle w:val="3"/>
        <w:ind w:firstLine="600" w:firstLineChars="200"/>
        <w:rPr>
          <w:rFonts w:hint="eastAsia" w:ascii="宋体" w:hAnsi="宋体" w:cs="宋体" w:eastAsiaTheme="minorEastAsia"/>
          <w:kern w:val="0"/>
          <w:sz w:val="30"/>
          <w:szCs w:val="30"/>
          <w:lang w:val="en-US" w:eastAsia="zh-CN" w:bidi="ar-SA"/>
        </w:rPr>
      </w:pPr>
      <w:r>
        <w:rPr>
          <w:rFonts w:hint="eastAsia" w:ascii="宋体" w:hAnsi="宋体" w:cs="宋体" w:eastAsiaTheme="minorEastAsia"/>
          <w:kern w:val="0"/>
          <w:sz w:val="30"/>
          <w:szCs w:val="30"/>
          <w:lang w:val="en-US" w:eastAsia="zh-CN" w:bidi="ar-SA"/>
        </w:rPr>
        <w:t>1、2023年石山脚办事处本级公用经费项目42.82万元主要用于日常办公开支。</w:t>
      </w:r>
    </w:p>
    <w:p>
      <w:pPr>
        <w:pStyle w:val="3"/>
        <w:ind w:firstLine="600" w:firstLineChars="200"/>
        <w:rPr>
          <w:rFonts w:hint="eastAsia" w:ascii="宋体" w:hAnsi="宋体" w:cs="宋体" w:eastAsiaTheme="minorEastAsia"/>
          <w:kern w:val="0"/>
          <w:sz w:val="30"/>
          <w:szCs w:val="30"/>
          <w:lang w:val="en-US" w:eastAsia="zh-CN" w:bidi="ar-SA"/>
        </w:rPr>
      </w:pPr>
      <w:r>
        <w:rPr>
          <w:rFonts w:hint="eastAsia" w:ascii="宋体" w:hAnsi="宋体" w:cs="宋体" w:eastAsiaTheme="minorEastAsia"/>
          <w:kern w:val="0"/>
          <w:sz w:val="30"/>
          <w:szCs w:val="30"/>
          <w:lang w:val="en-US" w:eastAsia="zh-CN" w:bidi="ar-SA"/>
        </w:rPr>
        <w:t>2、2023年石山脚办事处本级非税经费项目5万元主要用于日常办公开支。</w:t>
      </w:r>
    </w:p>
    <w:p>
      <w:pPr>
        <w:pStyle w:val="3"/>
        <w:ind w:left="0" w:leftChars="0" w:firstLine="0" w:firstLineChars="0"/>
        <w:rPr>
          <w:rFonts w:hint="eastAsia" w:ascii="宋体" w:hAnsi="宋体" w:cs="宋体" w:eastAsiaTheme="minorEastAsia"/>
          <w:kern w:val="0"/>
          <w:sz w:val="30"/>
          <w:szCs w:val="30"/>
          <w:lang w:val="en-US" w:eastAsia="zh-CN" w:bidi="ar-SA"/>
        </w:rPr>
      </w:pPr>
      <w:r>
        <w:rPr>
          <w:rFonts w:hint="eastAsia" w:ascii="宋体" w:hAnsi="宋体" w:cs="宋体" w:eastAsiaTheme="minorEastAsia"/>
          <w:kern w:val="0"/>
          <w:sz w:val="30"/>
          <w:szCs w:val="30"/>
          <w:lang w:val="en-US" w:eastAsia="zh-CN" w:bidi="ar-SA"/>
        </w:rPr>
        <w:t>　　3、2023年石山脚办事处本级遗嘱专项经费17.1万元，主要用于遗嘱人员的生活补助。</w:t>
      </w:r>
    </w:p>
    <w:p>
      <w:pPr>
        <w:pStyle w:val="3"/>
        <w:tabs>
          <w:tab w:val="left" w:pos="1971"/>
        </w:tabs>
        <w:ind w:left="0" w:leftChars="0" w:firstLine="600" w:firstLineChars="200"/>
        <w:rPr>
          <w:rFonts w:hint="eastAsia" w:ascii="宋体" w:hAnsi="宋体" w:cs="宋体" w:eastAsiaTheme="minorEastAsia"/>
          <w:kern w:val="0"/>
          <w:sz w:val="30"/>
          <w:szCs w:val="30"/>
          <w:lang w:val="en-US" w:eastAsia="zh-CN" w:bidi="ar-SA"/>
        </w:rPr>
      </w:pPr>
      <w:r>
        <w:rPr>
          <w:rFonts w:hint="eastAsia" w:ascii="宋体" w:hAnsi="宋体" w:cs="宋体" w:eastAsiaTheme="minorEastAsia"/>
          <w:kern w:val="0"/>
          <w:sz w:val="30"/>
          <w:szCs w:val="30"/>
          <w:lang w:val="en-US" w:eastAsia="zh-CN" w:bidi="ar-SA"/>
        </w:rPr>
        <w:t>4、2023年石山脚办事处本级村级专项经费项目377.65万元，主要用于村干部工资和村级运行经费。</w:t>
      </w:r>
    </w:p>
    <w:p>
      <w:pPr>
        <w:pStyle w:val="3"/>
        <w:tabs>
          <w:tab w:val="left" w:pos="1971"/>
        </w:tabs>
        <w:ind w:left="0" w:leftChars="0" w:firstLine="600" w:firstLineChars="200"/>
        <w:rPr>
          <w:rFonts w:hint="eastAsia" w:ascii="宋体" w:hAnsi="宋体" w:cs="宋体" w:eastAsiaTheme="minorEastAsia"/>
          <w:kern w:val="0"/>
          <w:sz w:val="30"/>
          <w:szCs w:val="30"/>
          <w:lang w:val="en-US" w:eastAsia="zh-CN" w:bidi="ar-SA"/>
        </w:rPr>
      </w:pPr>
      <w:r>
        <w:rPr>
          <w:rFonts w:hint="eastAsia" w:ascii="宋体" w:hAnsi="宋体" w:cs="宋体" w:eastAsiaTheme="minorEastAsia"/>
          <w:kern w:val="0"/>
          <w:sz w:val="30"/>
          <w:szCs w:val="30"/>
          <w:lang w:val="en-US" w:eastAsia="zh-CN" w:bidi="ar-SA"/>
        </w:rPr>
        <w:t>5、2023年石山脚办事处本级小车专项经费项目4.4万元，主要用于日常公务用车支出。</w:t>
      </w:r>
    </w:p>
    <w:p>
      <w:pPr>
        <w:pStyle w:val="3"/>
        <w:tabs>
          <w:tab w:val="left" w:pos="1971"/>
        </w:tabs>
        <w:ind w:left="0" w:leftChars="0" w:firstLine="643" w:firstLineChars="200"/>
        <w:rPr>
          <w:rFonts w:hint="eastAsia" w:ascii="黑体" w:hAnsi="Times New Roman" w:eastAsia="黑体"/>
          <w:b/>
          <w:bCs/>
          <w:sz w:val="32"/>
          <w:szCs w:val="32"/>
        </w:rPr>
      </w:pPr>
      <w:r>
        <w:rPr>
          <w:rFonts w:hint="eastAsia" w:ascii="黑体" w:hAnsi="Times New Roman" w:eastAsia="黑体"/>
          <w:b/>
          <w:bCs/>
          <w:sz w:val="32"/>
          <w:szCs w:val="32"/>
          <w:lang w:eastAsia="zh-CN"/>
        </w:rPr>
        <w:t>五</w:t>
      </w:r>
      <w:r>
        <w:rPr>
          <w:rFonts w:hint="eastAsia" w:ascii="黑体" w:hAnsi="Times New Roman" w:eastAsia="黑体"/>
          <w:b/>
          <w:bCs/>
          <w:sz w:val="32"/>
          <w:szCs w:val="32"/>
        </w:rPr>
        <w:t>、关于</w:t>
      </w:r>
      <w:r>
        <w:rPr>
          <w:rFonts w:hint="eastAsia" w:ascii="黑体" w:hAnsi="Times New Roman" w:eastAsia="黑体"/>
          <w:b/>
          <w:bCs/>
          <w:sz w:val="32"/>
          <w:szCs w:val="32"/>
          <w:lang w:eastAsia="zh-CN"/>
        </w:rPr>
        <w:t>2023</w:t>
      </w:r>
      <w:r>
        <w:rPr>
          <w:rFonts w:hint="eastAsia" w:ascii="黑体" w:hAnsi="Times New Roman" w:eastAsia="黑体"/>
          <w:b/>
          <w:bCs/>
          <w:sz w:val="32"/>
          <w:szCs w:val="32"/>
        </w:rPr>
        <w:t>年政府性基金预算支出情况说明</w:t>
      </w:r>
    </w:p>
    <w:p>
      <w:pPr>
        <w:pStyle w:val="3"/>
        <w:tabs>
          <w:tab w:val="left" w:pos="1971"/>
        </w:tabs>
        <w:ind w:left="0" w:leftChars="0" w:firstLine="600" w:firstLineChars="200"/>
        <w:rPr>
          <w:rFonts w:hint="eastAsia" w:ascii="宋体" w:hAnsi="宋体" w:cs="宋体" w:eastAsiaTheme="minorEastAsia"/>
          <w:kern w:val="0"/>
          <w:sz w:val="30"/>
          <w:szCs w:val="30"/>
          <w:lang w:val="en-US" w:eastAsia="zh-CN" w:bidi="ar-SA"/>
        </w:rPr>
      </w:pPr>
      <w:r>
        <w:rPr>
          <w:rFonts w:hint="eastAsia" w:ascii="宋体" w:hAnsi="宋体" w:cs="宋体"/>
          <w:kern w:val="0"/>
          <w:sz w:val="30"/>
          <w:szCs w:val="30"/>
          <w:lang w:val="en-US" w:eastAsia="zh-CN" w:bidi="ar-SA"/>
        </w:rPr>
        <w:t>本部门2023</w:t>
      </w:r>
      <w:r>
        <w:rPr>
          <w:rFonts w:ascii="宋体" w:hAnsi="宋体" w:cs="宋体" w:eastAsiaTheme="minorEastAsia"/>
          <w:kern w:val="0"/>
          <w:sz w:val="30"/>
          <w:szCs w:val="30"/>
          <w:lang w:val="en-US" w:eastAsia="zh-CN" w:bidi="ar-SA"/>
        </w:rPr>
        <w:t>年</w:t>
      </w:r>
      <w:r>
        <w:rPr>
          <w:rFonts w:hint="eastAsia" w:ascii="宋体" w:hAnsi="宋体" w:cs="宋体"/>
          <w:kern w:val="0"/>
          <w:sz w:val="30"/>
          <w:szCs w:val="30"/>
          <w:lang w:val="en-US" w:eastAsia="zh-CN" w:bidi="ar-SA"/>
        </w:rPr>
        <w:t>无</w:t>
      </w:r>
      <w:r>
        <w:rPr>
          <w:rFonts w:hint="eastAsia" w:ascii="宋体" w:hAnsi="宋体" w:cs="宋体" w:eastAsiaTheme="minorEastAsia"/>
          <w:kern w:val="0"/>
          <w:sz w:val="30"/>
          <w:szCs w:val="30"/>
          <w:lang w:val="en-US" w:eastAsia="zh-CN" w:bidi="ar-SA"/>
        </w:rPr>
        <w:t>政府性基金</w:t>
      </w:r>
      <w:r>
        <w:rPr>
          <w:rFonts w:hint="eastAsia" w:ascii="宋体" w:hAnsi="宋体" w:cs="宋体"/>
          <w:kern w:val="0"/>
          <w:sz w:val="30"/>
          <w:szCs w:val="30"/>
          <w:lang w:val="en-US" w:eastAsia="zh-CN" w:bidi="ar-SA"/>
        </w:rPr>
        <w:t>拨款安排支出。</w:t>
      </w:r>
    </w:p>
    <w:p>
      <w:pPr>
        <w:spacing w:line="480" w:lineRule="exact"/>
        <w:ind w:firstLine="643" w:firstLineChars="200"/>
        <w:jc w:val="left"/>
        <w:rPr>
          <w:rFonts w:hint="eastAsia" w:ascii="黑体" w:hAnsi="Times New Roman" w:eastAsia="黑体"/>
          <w:b/>
          <w:bCs/>
          <w:sz w:val="32"/>
          <w:szCs w:val="32"/>
        </w:rPr>
      </w:pPr>
      <w:r>
        <w:rPr>
          <w:rFonts w:hint="eastAsia" w:ascii="黑体" w:hAnsi="Times New Roman" w:eastAsia="黑体"/>
          <w:b/>
          <w:bCs/>
          <w:sz w:val="32"/>
          <w:szCs w:val="32"/>
          <w:lang w:eastAsia="zh-CN"/>
        </w:rPr>
        <w:t>六、</w:t>
      </w:r>
      <w:r>
        <w:rPr>
          <w:rFonts w:hint="eastAsia" w:ascii="黑体" w:hAnsi="Times New Roman" w:eastAsia="黑体"/>
          <w:b/>
          <w:bCs/>
          <w:sz w:val="32"/>
          <w:szCs w:val="32"/>
        </w:rPr>
        <w:t>关于</w:t>
      </w:r>
      <w:r>
        <w:rPr>
          <w:rFonts w:hint="eastAsia" w:ascii="黑体" w:hAnsi="Times New Roman" w:eastAsia="黑体"/>
          <w:b/>
          <w:bCs/>
          <w:sz w:val="32"/>
          <w:szCs w:val="32"/>
          <w:lang w:eastAsia="zh-CN"/>
        </w:rPr>
        <w:t>2023</w:t>
      </w:r>
      <w:r>
        <w:rPr>
          <w:rFonts w:hint="eastAsia" w:ascii="黑体" w:hAnsi="Times New Roman" w:eastAsia="黑体"/>
          <w:b/>
          <w:bCs/>
          <w:sz w:val="32"/>
          <w:szCs w:val="32"/>
        </w:rPr>
        <w:t>年财政专户管理资金支出情况说明</w:t>
      </w:r>
    </w:p>
    <w:p>
      <w:pPr>
        <w:widowControl/>
        <w:numPr>
          <w:ilvl w:val="0"/>
          <w:numId w:val="0"/>
        </w:numPr>
        <w:spacing w:line="480" w:lineRule="auto"/>
        <w:jc w:val="left"/>
        <w:rPr>
          <w:rFonts w:hint="eastAsia" w:ascii="宋体" w:hAnsi="宋体" w:cs="宋体"/>
          <w:color w:val="000000"/>
          <w:kern w:val="0"/>
          <w:sz w:val="30"/>
          <w:szCs w:val="30"/>
        </w:rPr>
      </w:pPr>
      <w:r>
        <w:rPr>
          <w:rFonts w:hint="eastAsia" w:ascii="宋体" w:hAnsi="宋体" w:cs="宋体"/>
          <w:kern w:val="0"/>
          <w:sz w:val="30"/>
          <w:szCs w:val="30"/>
          <w:lang w:val="en-US" w:eastAsia="zh-CN" w:bidi="ar-SA"/>
        </w:rPr>
        <w:t xml:space="preserve">   本部门2023</w:t>
      </w:r>
      <w:r>
        <w:rPr>
          <w:rFonts w:ascii="宋体" w:hAnsi="宋体" w:cs="宋体" w:eastAsiaTheme="minorEastAsia"/>
          <w:kern w:val="0"/>
          <w:sz w:val="30"/>
          <w:szCs w:val="30"/>
          <w:lang w:val="en-US" w:eastAsia="zh-CN" w:bidi="ar-SA"/>
        </w:rPr>
        <w:t>年</w:t>
      </w:r>
      <w:r>
        <w:rPr>
          <w:rFonts w:hint="eastAsia" w:ascii="宋体" w:hAnsi="宋体" w:cs="宋体"/>
          <w:kern w:val="0"/>
          <w:sz w:val="30"/>
          <w:szCs w:val="30"/>
          <w:lang w:val="en-US" w:eastAsia="zh-CN" w:bidi="ar-SA"/>
        </w:rPr>
        <w:t>无财政专户管理资金拨款安。</w:t>
      </w:r>
    </w:p>
    <w:p>
      <w:pPr>
        <w:spacing w:line="480" w:lineRule="exact"/>
        <w:ind w:firstLine="643" w:firstLineChars="200"/>
        <w:jc w:val="left"/>
        <w:rPr>
          <w:rFonts w:hint="eastAsia" w:ascii="黑体" w:hAnsi="Times New Roman" w:eastAsia="黑体"/>
          <w:b/>
          <w:bCs/>
          <w:sz w:val="32"/>
          <w:szCs w:val="32"/>
        </w:rPr>
      </w:pPr>
      <w:r>
        <w:rPr>
          <w:rFonts w:hint="eastAsia" w:ascii="黑体" w:hAnsi="Times New Roman" w:eastAsia="黑体"/>
          <w:b/>
          <w:bCs/>
          <w:sz w:val="32"/>
          <w:szCs w:val="32"/>
          <w:lang w:eastAsia="zh-CN"/>
        </w:rPr>
        <w:t>七</w:t>
      </w:r>
      <w:r>
        <w:rPr>
          <w:rFonts w:hint="eastAsia" w:ascii="黑体" w:hAnsi="Times New Roman" w:eastAsia="黑体"/>
          <w:b/>
          <w:bCs/>
          <w:sz w:val="32"/>
          <w:szCs w:val="32"/>
        </w:rPr>
        <w:t>、关于</w:t>
      </w:r>
      <w:r>
        <w:rPr>
          <w:rFonts w:hint="eastAsia" w:ascii="黑体" w:hAnsi="Times New Roman" w:eastAsia="黑体"/>
          <w:b/>
          <w:bCs/>
          <w:sz w:val="32"/>
          <w:szCs w:val="32"/>
          <w:lang w:eastAsia="zh-CN"/>
        </w:rPr>
        <w:t>2023</w:t>
      </w:r>
      <w:r>
        <w:rPr>
          <w:rFonts w:hint="eastAsia" w:ascii="黑体" w:hAnsi="Times New Roman" w:eastAsia="黑体"/>
          <w:b/>
          <w:bCs/>
          <w:sz w:val="32"/>
          <w:szCs w:val="32"/>
        </w:rPr>
        <w:t xml:space="preserve">年财政拨款安排“三公”经费预算及增减变动情况说明 </w:t>
      </w:r>
    </w:p>
    <w:p>
      <w:pPr>
        <w:tabs>
          <w:tab w:val="left" w:pos="744"/>
        </w:tabs>
        <w:jc w:val="left"/>
        <w:rPr>
          <w:rFonts w:hint="eastAsia" w:ascii="ˎ̥" w:hAnsi="ˎ̥" w:cs="宋体"/>
          <w:color w:val="000000"/>
          <w:kern w:val="0"/>
          <w:sz w:val="30"/>
          <w:szCs w:val="30"/>
        </w:rPr>
      </w:pPr>
      <w:r>
        <w:rPr>
          <w:rFonts w:hint="eastAsia" w:ascii="ˎ̥" w:hAnsi="ˎ̥" w:cs="宋体"/>
          <w:color w:val="000000"/>
          <w:kern w:val="0"/>
          <w:sz w:val="30"/>
          <w:szCs w:val="30"/>
          <w:lang w:eastAsia="zh-CN"/>
        </w:rPr>
        <w:t>2023</w:t>
      </w:r>
      <w:r>
        <w:rPr>
          <w:rFonts w:ascii="ˎ̥" w:hAnsi="ˎ̥" w:cs="宋体"/>
          <w:color w:val="000000"/>
          <w:kern w:val="0"/>
          <w:sz w:val="30"/>
          <w:szCs w:val="30"/>
        </w:rPr>
        <w:t>年财政拨款安排“三公”经费预算数</w:t>
      </w:r>
      <w:r>
        <w:rPr>
          <w:rFonts w:hint="eastAsia" w:ascii="ˎ̥" w:hAnsi="ˎ̥" w:cs="宋体"/>
          <w:color w:val="000000"/>
          <w:kern w:val="0"/>
          <w:sz w:val="30"/>
          <w:szCs w:val="30"/>
          <w:lang w:val="en-US" w:eastAsia="zh-CN"/>
        </w:rPr>
        <w:t>21.8</w:t>
      </w:r>
      <w:r>
        <w:rPr>
          <w:rFonts w:ascii="ˎ̥" w:hAnsi="ˎ̥" w:cs="宋体"/>
          <w:color w:val="000000"/>
          <w:kern w:val="0"/>
          <w:sz w:val="30"/>
          <w:szCs w:val="30"/>
        </w:rPr>
        <w:t>万元，其中：因公出国（境）费</w:t>
      </w:r>
      <w:r>
        <w:rPr>
          <w:rFonts w:hint="eastAsia" w:ascii="ˎ̥" w:hAnsi="ˎ̥" w:cs="宋体"/>
          <w:color w:val="000000"/>
          <w:kern w:val="0"/>
          <w:sz w:val="30"/>
          <w:szCs w:val="30"/>
          <w:lang w:val="en-US" w:eastAsia="zh-CN"/>
        </w:rPr>
        <w:t>0</w:t>
      </w:r>
      <w:r>
        <w:rPr>
          <w:rFonts w:ascii="ˎ̥" w:hAnsi="ˎ̥" w:cs="宋体"/>
          <w:color w:val="000000"/>
          <w:kern w:val="0"/>
          <w:sz w:val="30"/>
          <w:szCs w:val="30"/>
        </w:rPr>
        <w:t>万元，公务用车购置及运行费</w:t>
      </w:r>
      <w:r>
        <w:rPr>
          <w:rFonts w:hint="eastAsia" w:ascii="ˎ̥" w:hAnsi="ˎ̥" w:cs="宋体"/>
          <w:color w:val="000000"/>
          <w:kern w:val="0"/>
          <w:sz w:val="30"/>
          <w:szCs w:val="30"/>
          <w:lang w:val="en-US" w:eastAsia="zh-CN"/>
        </w:rPr>
        <w:t>4.4</w:t>
      </w:r>
      <w:r>
        <w:rPr>
          <w:rFonts w:ascii="ˎ̥" w:hAnsi="ˎ̥" w:cs="宋体"/>
          <w:color w:val="000000"/>
          <w:kern w:val="0"/>
          <w:sz w:val="30"/>
          <w:szCs w:val="30"/>
        </w:rPr>
        <w:t>万元（其中：购置费</w:t>
      </w:r>
      <w:r>
        <w:rPr>
          <w:rFonts w:hint="eastAsia" w:ascii="ˎ̥" w:hAnsi="ˎ̥" w:cs="宋体"/>
          <w:color w:val="000000"/>
          <w:kern w:val="0"/>
          <w:sz w:val="30"/>
          <w:szCs w:val="30"/>
          <w:lang w:val="en-US" w:eastAsia="zh-CN"/>
        </w:rPr>
        <w:t>0</w:t>
      </w:r>
      <w:r>
        <w:rPr>
          <w:rFonts w:ascii="ˎ̥" w:hAnsi="ˎ̥" w:cs="宋体"/>
          <w:color w:val="000000"/>
          <w:kern w:val="0"/>
          <w:sz w:val="30"/>
          <w:szCs w:val="30"/>
        </w:rPr>
        <w:t>万元、运行费</w:t>
      </w:r>
      <w:r>
        <w:rPr>
          <w:rFonts w:hint="eastAsia" w:ascii="ˎ̥" w:hAnsi="ˎ̥" w:cs="宋体"/>
          <w:color w:val="000000"/>
          <w:kern w:val="0"/>
          <w:sz w:val="30"/>
          <w:szCs w:val="30"/>
          <w:lang w:val="en-US" w:eastAsia="zh-CN"/>
        </w:rPr>
        <w:t>4.4</w:t>
      </w:r>
      <w:r>
        <w:rPr>
          <w:rFonts w:ascii="ˎ̥" w:hAnsi="ˎ̥" w:cs="宋体"/>
          <w:color w:val="000000"/>
          <w:kern w:val="0"/>
          <w:sz w:val="30"/>
          <w:szCs w:val="30"/>
        </w:rPr>
        <w:t>万元），公务接待费</w:t>
      </w:r>
      <w:r>
        <w:rPr>
          <w:rFonts w:hint="eastAsia" w:ascii="ˎ̥" w:hAnsi="ˎ̥" w:cs="宋体"/>
          <w:color w:val="000000"/>
          <w:kern w:val="0"/>
          <w:sz w:val="30"/>
          <w:szCs w:val="30"/>
          <w:lang w:val="en-US" w:eastAsia="zh-CN"/>
        </w:rPr>
        <w:t>17.4</w:t>
      </w:r>
      <w:r>
        <w:rPr>
          <w:rFonts w:ascii="ˎ̥" w:hAnsi="ˎ̥" w:cs="宋体"/>
          <w:color w:val="000000"/>
          <w:kern w:val="0"/>
          <w:sz w:val="30"/>
          <w:szCs w:val="30"/>
        </w:rPr>
        <w:t>万元。</w:t>
      </w:r>
      <w:r>
        <w:rPr>
          <w:rFonts w:hint="eastAsia" w:ascii="ˎ̥" w:hAnsi="ˎ̥" w:cs="宋体"/>
          <w:color w:val="000000"/>
          <w:kern w:val="0"/>
          <w:sz w:val="30"/>
          <w:szCs w:val="30"/>
          <w:lang w:eastAsia="zh-CN"/>
        </w:rPr>
        <w:t>2023</w:t>
      </w:r>
      <w:r>
        <w:rPr>
          <w:rFonts w:ascii="ˎ̥" w:hAnsi="ˎ̥" w:cs="宋体"/>
          <w:color w:val="000000"/>
          <w:kern w:val="0"/>
          <w:sz w:val="30"/>
          <w:szCs w:val="30"/>
        </w:rPr>
        <w:t>年“三公”经费预算与20</w:t>
      </w:r>
      <w:r>
        <w:rPr>
          <w:rFonts w:hint="eastAsia" w:ascii="ˎ̥" w:hAnsi="ˎ̥" w:cs="宋体"/>
          <w:color w:val="000000"/>
          <w:kern w:val="0"/>
          <w:sz w:val="30"/>
          <w:szCs w:val="30"/>
        </w:rPr>
        <w:t>2</w:t>
      </w:r>
      <w:r>
        <w:rPr>
          <w:rFonts w:hint="eastAsia" w:ascii="ˎ̥" w:hAnsi="ˎ̥" w:cs="宋体"/>
          <w:color w:val="000000"/>
          <w:kern w:val="0"/>
          <w:sz w:val="30"/>
          <w:szCs w:val="30"/>
          <w:lang w:val="en-US" w:eastAsia="zh-CN"/>
        </w:rPr>
        <w:t>2</w:t>
      </w:r>
      <w:r>
        <w:rPr>
          <w:rFonts w:ascii="ˎ̥" w:hAnsi="ˎ̥" w:cs="宋体"/>
          <w:color w:val="000000"/>
          <w:kern w:val="0"/>
          <w:sz w:val="30"/>
          <w:szCs w:val="30"/>
        </w:rPr>
        <w:t>年“三公”经费预算</w:t>
      </w:r>
      <w:r>
        <w:rPr>
          <w:rFonts w:hint="eastAsia" w:ascii="ˎ̥" w:hAnsi="ˎ̥" w:cs="宋体"/>
          <w:color w:val="000000"/>
          <w:kern w:val="0"/>
          <w:sz w:val="30"/>
          <w:szCs w:val="30"/>
        </w:rPr>
        <w:t>比较，</w:t>
      </w:r>
      <w:r>
        <w:rPr>
          <w:rFonts w:hint="eastAsia" w:ascii="宋体" w:hAnsi="宋体" w:cs="宋体"/>
          <w:color w:val="000000"/>
          <w:kern w:val="0"/>
          <w:sz w:val="30"/>
          <w:szCs w:val="30"/>
        </w:rPr>
        <w:t>比上年</w:t>
      </w:r>
      <w:r>
        <w:rPr>
          <w:rFonts w:hint="eastAsia" w:ascii="宋体" w:hAnsi="宋体" w:cs="宋体"/>
          <w:color w:val="000000"/>
          <w:kern w:val="0"/>
          <w:sz w:val="30"/>
          <w:szCs w:val="30"/>
          <w:lang w:val="en-US" w:eastAsia="zh-CN"/>
        </w:rPr>
        <w:t>29.22万元</w:t>
      </w:r>
      <w:r>
        <w:rPr>
          <w:rFonts w:hint="eastAsia" w:ascii="宋体" w:hAnsi="宋体" w:cs="宋体"/>
          <w:color w:val="000000"/>
          <w:kern w:val="0"/>
          <w:sz w:val="30"/>
          <w:szCs w:val="30"/>
        </w:rPr>
        <w:t>减少</w:t>
      </w:r>
      <w:r>
        <w:rPr>
          <w:rFonts w:hint="eastAsia" w:ascii="宋体" w:hAnsi="宋体" w:cs="宋体"/>
          <w:color w:val="000000"/>
          <w:kern w:val="0"/>
          <w:sz w:val="30"/>
          <w:szCs w:val="30"/>
          <w:lang w:val="en-US" w:eastAsia="zh-CN"/>
        </w:rPr>
        <w:t>7.42</w:t>
      </w:r>
      <w:r>
        <w:rPr>
          <w:rFonts w:hint="eastAsia" w:ascii="宋体" w:hAnsi="宋体" w:cs="宋体"/>
          <w:color w:val="000000"/>
          <w:kern w:val="0"/>
          <w:sz w:val="30"/>
          <w:szCs w:val="30"/>
        </w:rPr>
        <w:t>万元，公务接待费</w:t>
      </w:r>
      <w:r>
        <w:rPr>
          <w:rFonts w:hint="eastAsia" w:ascii="宋体" w:hAnsi="宋体" w:cs="宋体"/>
          <w:color w:val="000000"/>
          <w:kern w:val="0"/>
          <w:sz w:val="30"/>
          <w:szCs w:val="30"/>
          <w:lang w:eastAsia="zh-CN"/>
        </w:rPr>
        <w:t>比去年</w:t>
      </w:r>
      <w:r>
        <w:rPr>
          <w:rFonts w:hint="eastAsia" w:ascii="宋体" w:hAnsi="宋体" w:cs="宋体"/>
          <w:color w:val="000000"/>
          <w:kern w:val="0"/>
          <w:sz w:val="30"/>
          <w:szCs w:val="30"/>
          <w:lang w:val="en-US" w:eastAsia="zh-CN"/>
        </w:rPr>
        <w:t>17.82万元</w:t>
      </w:r>
      <w:r>
        <w:rPr>
          <w:rFonts w:hint="eastAsia" w:ascii="宋体" w:hAnsi="宋体" w:cs="宋体"/>
          <w:color w:val="000000"/>
          <w:kern w:val="0"/>
          <w:sz w:val="30"/>
          <w:szCs w:val="30"/>
          <w:lang w:eastAsia="zh-CN"/>
        </w:rPr>
        <w:t>减少</w:t>
      </w:r>
      <w:r>
        <w:rPr>
          <w:rFonts w:hint="eastAsia" w:ascii="宋体" w:hAnsi="宋体" w:cs="宋体"/>
          <w:color w:val="000000"/>
          <w:kern w:val="0"/>
          <w:sz w:val="30"/>
          <w:szCs w:val="30"/>
          <w:lang w:val="en-US" w:eastAsia="zh-CN"/>
        </w:rPr>
        <w:t>0.42</w:t>
      </w:r>
      <w:r>
        <w:rPr>
          <w:rFonts w:hint="eastAsia" w:ascii="宋体" w:hAnsi="宋体" w:cs="宋体"/>
          <w:color w:val="000000"/>
          <w:kern w:val="0"/>
          <w:sz w:val="30"/>
          <w:szCs w:val="30"/>
        </w:rPr>
        <w:t>万元，公车运行费</w:t>
      </w:r>
      <w:r>
        <w:rPr>
          <w:rFonts w:hint="eastAsia" w:ascii="宋体" w:hAnsi="宋体" w:cs="宋体"/>
          <w:color w:val="000000"/>
          <w:kern w:val="0"/>
          <w:sz w:val="30"/>
          <w:szCs w:val="30"/>
          <w:lang w:eastAsia="zh-CN"/>
        </w:rPr>
        <w:t>比去年</w:t>
      </w:r>
      <w:r>
        <w:rPr>
          <w:rFonts w:hint="eastAsia" w:ascii="宋体" w:hAnsi="宋体" w:cs="宋体"/>
          <w:color w:val="000000"/>
          <w:kern w:val="0"/>
          <w:sz w:val="30"/>
          <w:szCs w:val="30"/>
          <w:lang w:val="en-US" w:eastAsia="zh-CN"/>
        </w:rPr>
        <w:t>11.4万元</w:t>
      </w:r>
      <w:r>
        <w:rPr>
          <w:rFonts w:hint="eastAsia" w:ascii="宋体" w:hAnsi="宋体" w:cs="宋体"/>
          <w:color w:val="000000"/>
          <w:kern w:val="0"/>
          <w:sz w:val="30"/>
          <w:szCs w:val="30"/>
        </w:rPr>
        <w:t>减少</w:t>
      </w:r>
      <w:r>
        <w:rPr>
          <w:rFonts w:hint="eastAsia" w:ascii="宋体" w:hAnsi="宋体" w:cs="宋体"/>
          <w:color w:val="000000"/>
          <w:kern w:val="0"/>
          <w:sz w:val="30"/>
          <w:szCs w:val="30"/>
          <w:lang w:val="en-US" w:eastAsia="zh-CN"/>
        </w:rPr>
        <w:t>7</w:t>
      </w:r>
      <w:r>
        <w:rPr>
          <w:rFonts w:hint="eastAsia" w:ascii="宋体" w:hAnsi="宋体" w:cs="宋体"/>
          <w:color w:val="000000"/>
          <w:kern w:val="0"/>
          <w:sz w:val="30"/>
          <w:szCs w:val="30"/>
        </w:rPr>
        <w:t>万元，主要因为</w:t>
      </w:r>
      <w:r>
        <w:rPr>
          <w:rFonts w:hint="eastAsia" w:ascii="宋体" w:hAnsi="宋体" w:cs="宋体"/>
          <w:color w:val="000000"/>
          <w:kern w:val="0"/>
          <w:sz w:val="30"/>
          <w:szCs w:val="30"/>
          <w:lang w:eastAsia="zh-CN"/>
        </w:rPr>
        <w:t>是信访、接访等公务用车减少</w:t>
      </w:r>
      <w:r>
        <w:rPr>
          <w:rFonts w:hint="eastAsia" w:ascii="ˎ̥" w:hAnsi="ˎ̥" w:cs="宋体"/>
          <w:color w:val="000000"/>
          <w:kern w:val="0"/>
          <w:sz w:val="30"/>
          <w:szCs w:val="30"/>
        </w:rPr>
        <w:t>。</w:t>
      </w:r>
    </w:p>
    <w:p>
      <w:pPr>
        <w:tabs>
          <w:tab w:val="left" w:pos="744"/>
        </w:tabs>
        <w:jc w:val="left"/>
        <w:rPr>
          <w:rFonts w:hint="eastAsia"/>
          <w:b/>
          <w:bCs w:val="0"/>
          <w:color w:val="333333"/>
          <w:sz w:val="32"/>
          <w:szCs w:val="32"/>
          <w:lang w:val="en-US" w:eastAsia="zh-CN"/>
        </w:rPr>
      </w:pPr>
      <w:r>
        <w:rPr>
          <w:rFonts w:hint="eastAsia"/>
          <w:b/>
          <w:color w:val="333333"/>
          <w:sz w:val="32"/>
          <w:szCs w:val="32"/>
          <w:lang w:val="en-US" w:eastAsia="zh-CN"/>
        </w:rPr>
        <w:t>　　</w:t>
      </w:r>
      <w:r>
        <w:rPr>
          <w:rFonts w:hint="eastAsia"/>
          <w:b/>
          <w:bCs w:val="0"/>
          <w:color w:val="333333"/>
          <w:sz w:val="32"/>
          <w:szCs w:val="32"/>
          <w:lang w:val="en-US" w:eastAsia="zh-CN"/>
        </w:rPr>
        <w:t>八、重点项目预算的绩效目标等预算绩效情况说明</w:t>
      </w:r>
    </w:p>
    <w:p>
      <w:pPr>
        <w:numPr>
          <w:ilvl w:val="0"/>
          <w:numId w:val="0"/>
        </w:numPr>
        <w:tabs>
          <w:tab w:val="left" w:pos="744"/>
        </w:tabs>
        <w:ind w:firstLine="280" w:firstLineChars="100"/>
        <w:jc w:val="left"/>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kern w:val="0"/>
          <w:sz w:val="28"/>
          <w:szCs w:val="28"/>
          <w:lang w:val="en-US" w:eastAsia="zh-CN" w:bidi="ar-SA"/>
        </w:rPr>
        <w:t>绩效目标设置情况：零陵区石山脚街道办事处2023年部门专项均实现绩效目标管理，涉及一般公共预算当年财政拨款1603.36万元。2023年，我办将严格贯彻落实省委、省政府关于党政机关厉行节约的有关要求，坚持精打细算、勤俭节约，优化支出结构，压减一般性支出，保障重点支出，严格审核把关，加强“三公”经费管理，优化资产配置，切实规范有关资产管理，严格政府采购，强化国有资产信息化管理和动态监控，完善内控制度，切实严肃财经纪律，确保全年各项工作任务圆满完成。</w:t>
      </w:r>
    </w:p>
    <w:p>
      <w:pPr>
        <w:spacing w:line="480" w:lineRule="exact"/>
        <w:jc w:val="left"/>
        <w:rPr>
          <w:rFonts w:hint="eastAsia" w:ascii="黑体" w:hAnsi="Times New Roman" w:eastAsia="黑体"/>
          <w:b/>
          <w:bCs/>
          <w:sz w:val="32"/>
          <w:szCs w:val="32"/>
        </w:rPr>
      </w:pPr>
      <w:r>
        <w:rPr>
          <w:rFonts w:hint="eastAsia" w:ascii="黑体" w:hAnsi="Times New Roman" w:eastAsia="黑体"/>
          <w:b/>
          <w:bCs/>
          <w:sz w:val="32"/>
          <w:szCs w:val="32"/>
          <w:lang w:val="en-US" w:eastAsia="zh-CN"/>
        </w:rPr>
        <w:t>　　九、</w:t>
      </w:r>
      <w:r>
        <w:rPr>
          <w:rFonts w:hint="eastAsia" w:ascii="黑体" w:hAnsi="Times New Roman" w:eastAsia="黑体"/>
          <w:b/>
          <w:bCs/>
          <w:sz w:val="32"/>
          <w:szCs w:val="32"/>
        </w:rPr>
        <w:t>其他重要事项的情况说明</w:t>
      </w:r>
    </w:p>
    <w:p>
      <w:pPr>
        <w:widowControl/>
        <w:spacing w:line="480" w:lineRule="exact"/>
        <w:ind w:firstLine="643" w:firstLineChars="200"/>
        <w:jc w:val="left"/>
        <w:rPr>
          <w:rFonts w:hint="eastAsia" w:ascii="仿宋_GB2312" w:hAnsi="宋体" w:eastAsia="仿宋_GB2312" w:cs="宋体"/>
          <w:b/>
          <w:color w:val="000000"/>
          <w:kern w:val="0"/>
          <w:sz w:val="32"/>
          <w:szCs w:val="32"/>
        </w:rPr>
      </w:pPr>
      <w:r>
        <w:rPr>
          <w:rFonts w:hint="eastAsia" w:ascii="仿宋_GB2312" w:hAnsi="宋体" w:eastAsia="仿宋_GB2312" w:cs="宋体"/>
          <w:b/>
          <w:color w:val="000000"/>
          <w:kern w:val="0"/>
          <w:sz w:val="32"/>
          <w:szCs w:val="32"/>
        </w:rPr>
        <w:t>1、机关运行经费。</w:t>
      </w:r>
    </w:p>
    <w:p>
      <w:pPr>
        <w:widowControl/>
        <w:spacing w:line="480" w:lineRule="auto"/>
        <w:ind w:firstLine="480"/>
        <w:jc w:val="left"/>
        <w:rPr>
          <w:rFonts w:ascii="宋体" w:hAnsi="宋体" w:cs="宋体" w:eastAsiaTheme="minorEastAsia"/>
          <w:kern w:val="0"/>
          <w:sz w:val="30"/>
          <w:szCs w:val="30"/>
          <w:lang w:val="en-US" w:eastAsia="zh-CN" w:bidi="ar-SA"/>
        </w:rPr>
      </w:pPr>
      <w:r>
        <w:rPr>
          <w:rFonts w:hint="eastAsia" w:ascii="宋体" w:hAnsi="宋体" w:cs="宋体"/>
          <w:kern w:val="0"/>
          <w:sz w:val="30"/>
          <w:szCs w:val="30"/>
          <w:lang w:val="en-US" w:eastAsia="zh-CN" w:bidi="ar-SA"/>
        </w:rPr>
        <w:t>2023</w:t>
      </w:r>
      <w:r>
        <w:rPr>
          <w:rFonts w:ascii="宋体" w:hAnsi="宋体" w:cs="宋体" w:eastAsiaTheme="minorEastAsia"/>
          <w:kern w:val="0"/>
          <w:sz w:val="30"/>
          <w:szCs w:val="30"/>
          <w:lang w:val="en-US" w:eastAsia="zh-CN" w:bidi="ar-SA"/>
        </w:rPr>
        <w:t>年使用一般公共预算财政拨款安排的基本支出中的机关运行经费，包括办公费、水费、电费、邮电费、取暖费、物业管理费、交通费、差旅费、维修（护）费、培训费、招待费等共</w:t>
      </w:r>
      <w:r>
        <w:rPr>
          <w:rFonts w:hint="eastAsia" w:ascii="宋体" w:hAnsi="宋体" w:cs="宋体"/>
          <w:kern w:val="0"/>
          <w:sz w:val="30"/>
          <w:szCs w:val="30"/>
          <w:lang w:val="en-US" w:eastAsia="zh-CN" w:bidi="ar-SA"/>
        </w:rPr>
        <w:t>42.82</w:t>
      </w:r>
      <w:r>
        <w:rPr>
          <w:rFonts w:ascii="宋体" w:hAnsi="宋体" w:cs="宋体" w:eastAsiaTheme="minorEastAsia"/>
          <w:kern w:val="0"/>
          <w:sz w:val="30"/>
          <w:szCs w:val="30"/>
          <w:lang w:val="en-US" w:eastAsia="zh-CN" w:bidi="ar-SA"/>
        </w:rPr>
        <w:t>万元。</w:t>
      </w:r>
    </w:p>
    <w:p>
      <w:pPr>
        <w:widowControl/>
        <w:spacing w:line="480" w:lineRule="exact"/>
        <w:ind w:firstLine="643" w:firstLineChars="200"/>
        <w:jc w:val="left"/>
        <w:rPr>
          <w:rFonts w:hint="eastAsia" w:ascii="仿宋_GB2312" w:hAnsi="宋体" w:eastAsia="仿宋_GB2312" w:cs="宋体"/>
          <w:b/>
          <w:color w:val="000000"/>
          <w:kern w:val="0"/>
          <w:sz w:val="32"/>
          <w:szCs w:val="32"/>
        </w:rPr>
      </w:pPr>
      <w:r>
        <w:rPr>
          <w:rFonts w:hint="eastAsia" w:ascii="仿宋_GB2312" w:hAnsi="宋体" w:eastAsia="仿宋_GB2312" w:cs="宋体"/>
          <w:b/>
          <w:color w:val="000000"/>
          <w:kern w:val="0"/>
          <w:sz w:val="32"/>
          <w:szCs w:val="32"/>
        </w:rPr>
        <w:t>2、政府采购情况。</w:t>
      </w:r>
    </w:p>
    <w:p>
      <w:pPr>
        <w:widowControl/>
        <w:spacing w:line="480" w:lineRule="auto"/>
        <w:ind w:firstLine="480"/>
        <w:jc w:val="left"/>
        <w:rPr>
          <w:rFonts w:ascii="ˎ̥" w:hAnsi="ˎ̥" w:cs="宋体"/>
          <w:color w:val="000000"/>
          <w:kern w:val="0"/>
          <w:sz w:val="30"/>
          <w:szCs w:val="30"/>
        </w:rPr>
      </w:pPr>
      <w:r>
        <w:rPr>
          <w:rFonts w:hint="eastAsia" w:ascii="宋体" w:hAnsi="宋体" w:cs="宋体"/>
          <w:kern w:val="0"/>
          <w:sz w:val="30"/>
          <w:szCs w:val="30"/>
          <w:lang w:val="en-US" w:eastAsia="zh-CN" w:bidi="ar-SA"/>
        </w:rPr>
        <w:t>2023</w:t>
      </w:r>
      <w:r>
        <w:rPr>
          <w:rFonts w:ascii="宋体" w:hAnsi="宋体" w:cs="宋体" w:eastAsiaTheme="minorEastAsia"/>
          <w:kern w:val="0"/>
          <w:sz w:val="30"/>
          <w:szCs w:val="30"/>
          <w:lang w:val="en-US" w:eastAsia="zh-CN" w:bidi="ar-SA"/>
        </w:rPr>
        <w:t>年政府采购预算</w:t>
      </w:r>
      <w:r>
        <w:rPr>
          <w:rFonts w:hint="eastAsia" w:ascii="宋体" w:hAnsi="宋体" w:cs="宋体"/>
          <w:kern w:val="0"/>
          <w:sz w:val="30"/>
          <w:szCs w:val="30"/>
          <w:lang w:val="en-US" w:eastAsia="zh-CN" w:bidi="ar-SA"/>
        </w:rPr>
        <w:t>0</w:t>
      </w:r>
      <w:r>
        <w:rPr>
          <w:rFonts w:ascii="宋体" w:hAnsi="宋体" w:cs="宋体" w:eastAsiaTheme="minorEastAsia"/>
          <w:kern w:val="0"/>
          <w:sz w:val="30"/>
          <w:szCs w:val="30"/>
          <w:lang w:val="en-US" w:eastAsia="zh-CN" w:bidi="ar-SA"/>
        </w:rPr>
        <w:t>万元，其中：</w:t>
      </w:r>
      <w:r>
        <w:rPr>
          <w:rFonts w:hint="eastAsia" w:ascii="宋体" w:hAnsi="宋体" w:cs="宋体"/>
          <w:kern w:val="0"/>
          <w:sz w:val="30"/>
          <w:szCs w:val="30"/>
          <w:lang w:val="en-US" w:eastAsia="zh-CN" w:bidi="ar-SA"/>
        </w:rPr>
        <w:t>办公设备购置0</w:t>
      </w:r>
      <w:r>
        <w:rPr>
          <w:rFonts w:ascii="宋体" w:hAnsi="宋体" w:cs="宋体" w:eastAsiaTheme="minorEastAsia"/>
          <w:kern w:val="0"/>
          <w:sz w:val="30"/>
          <w:szCs w:val="30"/>
          <w:lang w:val="en-US" w:eastAsia="zh-CN" w:bidi="ar-SA"/>
        </w:rPr>
        <w:t>万元。</w:t>
      </w:r>
    </w:p>
    <w:p>
      <w:pPr>
        <w:widowControl/>
        <w:spacing w:line="480" w:lineRule="exact"/>
        <w:ind w:firstLine="643" w:firstLineChars="200"/>
        <w:jc w:val="left"/>
        <w:rPr>
          <w:rFonts w:hint="eastAsia" w:ascii="仿宋_GB2312" w:hAnsi="宋体" w:eastAsia="仿宋_GB2312" w:cs="宋体"/>
          <w:b/>
          <w:color w:val="000000"/>
          <w:kern w:val="0"/>
          <w:sz w:val="32"/>
          <w:szCs w:val="32"/>
        </w:rPr>
      </w:pPr>
      <w:r>
        <w:rPr>
          <w:rFonts w:hint="eastAsia" w:ascii="仿宋_GB2312" w:hAnsi="宋体" w:eastAsia="仿宋_GB2312" w:cs="宋体"/>
          <w:b/>
          <w:color w:val="000000"/>
          <w:kern w:val="0"/>
          <w:sz w:val="32"/>
          <w:szCs w:val="32"/>
        </w:rPr>
        <w:t>3、绩效目标设置情况。</w:t>
      </w:r>
    </w:p>
    <w:p>
      <w:pPr>
        <w:widowControl/>
        <w:spacing w:line="480" w:lineRule="auto"/>
        <w:ind w:firstLine="480"/>
        <w:jc w:val="left"/>
        <w:rPr>
          <w:rFonts w:hint="default" w:ascii="宋体" w:hAnsi="宋体" w:cs="宋体" w:eastAsiaTheme="minorEastAsia"/>
          <w:kern w:val="0"/>
          <w:sz w:val="30"/>
          <w:szCs w:val="30"/>
          <w:lang w:val="en-US" w:eastAsia="zh-CN" w:bidi="ar-SA"/>
        </w:rPr>
      </w:pPr>
      <w:r>
        <w:rPr>
          <w:rFonts w:hint="eastAsia" w:ascii="宋体" w:hAnsi="宋体" w:cs="宋体"/>
          <w:kern w:val="0"/>
          <w:sz w:val="30"/>
          <w:szCs w:val="30"/>
          <w:lang w:val="en-US" w:eastAsia="zh-CN" w:bidi="ar-SA"/>
        </w:rPr>
        <w:t>石山脚办事处2023</w:t>
      </w:r>
      <w:r>
        <w:rPr>
          <w:rFonts w:ascii="宋体" w:hAnsi="宋体" w:cs="宋体" w:eastAsiaTheme="minorEastAsia"/>
          <w:kern w:val="0"/>
          <w:sz w:val="30"/>
          <w:szCs w:val="30"/>
          <w:lang w:val="en-US" w:eastAsia="zh-CN" w:bidi="ar-SA"/>
        </w:rPr>
        <w:t>年部门</w:t>
      </w:r>
      <w:r>
        <w:rPr>
          <w:rFonts w:hint="eastAsia" w:ascii="宋体" w:hAnsi="宋体" w:cs="宋体" w:eastAsiaTheme="minorEastAsia"/>
          <w:kern w:val="0"/>
          <w:sz w:val="30"/>
          <w:szCs w:val="30"/>
          <w:lang w:val="en-US" w:eastAsia="zh-CN" w:bidi="ar-SA"/>
        </w:rPr>
        <w:t>预算经费</w:t>
      </w:r>
      <w:r>
        <w:rPr>
          <w:rFonts w:ascii="宋体" w:hAnsi="宋体" w:cs="宋体" w:eastAsiaTheme="minorEastAsia"/>
          <w:kern w:val="0"/>
          <w:sz w:val="30"/>
          <w:szCs w:val="30"/>
          <w:lang w:val="en-US" w:eastAsia="zh-CN" w:bidi="ar-SA"/>
        </w:rPr>
        <w:t>均实现绩效目标管理，涉及一般公共预算当年财政拨款</w:t>
      </w:r>
      <w:r>
        <w:rPr>
          <w:rFonts w:hint="eastAsia" w:ascii="宋体" w:hAnsi="宋体" w:cs="宋体"/>
          <w:kern w:val="0"/>
          <w:sz w:val="30"/>
          <w:szCs w:val="30"/>
          <w:lang w:val="en-US" w:eastAsia="zh-CN" w:bidi="ar-SA"/>
        </w:rPr>
        <w:t>1603.36</w:t>
      </w:r>
      <w:r>
        <w:rPr>
          <w:rFonts w:ascii="宋体" w:hAnsi="宋体" w:cs="宋体" w:eastAsiaTheme="minorEastAsia"/>
          <w:kern w:val="0"/>
          <w:sz w:val="30"/>
          <w:szCs w:val="30"/>
          <w:lang w:val="en-US" w:eastAsia="zh-CN" w:bidi="ar-SA"/>
        </w:rPr>
        <w:t>万元</w:t>
      </w:r>
      <w:r>
        <w:rPr>
          <w:rFonts w:hint="eastAsia" w:ascii="宋体" w:hAnsi="宋体" w:cs="宋体"/>
          <w:kern w:val="0"/>
          <w:sz w:val="30"/>
          <w:szCs w:val="30"/>
          <w:lang w:val="en-US" w:eastAsia="zh-CN" w:bidi="ar-SA"/>
        </w:rPr>
        <w:t>，其中：基本支出1156.39万元，项目支出446.97万元，具体绩效目标详见报表</w:t>
      </w:r>
    </w:p>
    <w:p>
      <w:pPr>
        <w:widowControl/>
        <w:spacing w:line="480" w:lineRule="exact"/>
        <w:ind w:firstLine="643" w:firstLineChars="200"/>
        <w:jc w:val="left"/>
        <w:rPr>
          <w:rFonts w:hint="eastAsia" w:ascii="仿宋_GB2312" w:hAnsi="宋体" w:eastAsia="仿宋_GB2312" w:cs="宋体"/>
          <w:b/>
          <w:color w:val="000000"/>
          <w:kern w:val="0"/>
          <w:sz w:val="32"/>
          <w:szCs w:val="32"/>
        </w:rPr>
      </w:pPr>
      <w:r>
        <w:rPr>
          <w:rFonts w:hint="eastAsia" w:ascii="仿宋_GB2312" w:hAnsi="宋体" w:eastAsia="仿宋_GB2312" w:cs="宋体"/>
          <w:b/>
          <w:color w:val="000000"/>
          <w:kern w:val="0"/>
          <w:sz w:val="32"/>
          <w:szCs w:val="32"/>
        </w:rPr>
        <w:t>4、政府购买服务情况。</w:t>
      </w:r>
    </w:p>
    <w:p>
      <w:pPr>
        <w:widowControl/>
        <w:spacing w:line="480" w:lineRule="auto"/>
        <w:ind w:firstLine="480"/>
        <w:jc w:val="left"/>
        <w:rPr>
          <w:rFonts w:hint="eastAsia" w:ascii="宋体" w:hAnsi="宋体" w:cs="宋体" w:eastAsiaTheme="minorEastAsia"/>
          <w:kern w:val="0"/>
          <w:sz w:val="30"/>
          <w:szCs w:val="30"/>
          <w:lang w:val="en-US" w:eastAsia="zh-CN" w:bidi="ar-SA"/>
        </w:rPr>
      </w:pPr>
      <w:r>
        <w:rPr>
          <w:rFonts w:hint="eastAsia" w:ascii="宋体" w:hAnsi="宋体" w:cs="宋体"/>
          <w:kern w:val="0"/>
          <w:sz w:val="30"/>
          <w:szCs w:val="30"/>
          <w:lang w:val="en-US" w:eastAsia="zh-CN" w:bidi="ar-SA"/>
        </w:rPr>
        <w:t>石山脚办事处2023</w:t>
      </w:r>
      <w:r>
        <w:rPr>
          <w:rFonts w:ascii="宋体" w:hAnsi="宋体" w:cs="宋体" w:eastAsiaTheme="minorEastAsia"/>
          <w:kern w:val="0"/>
          <w:sz w:val="30"/>
          <w:szCs w:val="30"/>
          <w:lang w:val="en-US" w:eastAsia="zh-CN" w:bidi="ar-SA"/>
        </w:rPr>
        <w:t>年政府</w:t>
      </w:r>
      <w:r>
        <w:rPr>
          <w:rFonts w:hint="eastAsia" w:ascii="宋体" w:hAnsi="宋体" w:cs="宋体" w:eastAsiaTheme="minorEastAsia"/>
          <w:kern w:val="0"/>
          <w:sz w:val="30"/>
          <w:szCs w:val="30"/>
          <w:lang w:val="en-US" w:eastAsia="zh-CN" w:bidi="ar-SA"/>
        </w:rPr>
        <w:t>购买服务</w:t>
      </w:r>
      <w:r>
        <w:rPr>
          <w:rFonts w:hint="eastAsia" w:ascii="宋体" w:hAnsi="宋体" w:cs="宋体"/>
          <w:kern w:val="0"/>
          <w:sz w:val="30"/>
          <w:szCs w:val="30"/>
          <w:lang w:val="en-US" w:eastAsia="zh-CN" w:bidi="ar-SA"/>
        </w:rPr>
        <w:t>0</w:t>
      </w:r>
      <w:r>
        <w:rPr>
          <w:rFonts w:ascii="宋体" w:hAnsi="宋体" w:cs="宋体" w:eastAsiaTheme="minorEastAsia"/>
          <w:kern w:val="0"/>
          <w:sz w:val="30"/>
          <w:szCs w:val="30"/>
          <w:lang w:val="en-US" w:eastAsia="zh-CN" w:bidi="ar-SA"/>
        </w:rPr>
        <w:t>万元</w:t>
      </w:r>
      <w:r>
        <w:rPr>
          <w:rFonts w:hint="eastAsia" w:ascii="宋体" w:hAnsi="宋体" w:cs="宋体" w:eastAsiaTheme="minorEastAsia"/>
          <w:kern w:val="0"/>
          <w:sz w:val="30"/>
          <w:szCs w:val="30"/>
          <w:lang w:val="en-US" w:eastAsia="zh-CN" w:bidi="ar-SA"/>
        </w:rPr>
        <w:t>。</w:t>
      </w:r>
    </w:p>
    <w:p>
      <w:pPr>
        <w:widowControl/>
        <w:spacing w:line="480" w:lineRule="exact"/>
        <w:ind w:firstLine="643" w:firstLineChars="200"/>
        <w:jc w:val="left"/>
        <w:rPr>
          <w:rFonts w:hint="eastAsia" w:ascii="仿宋_GB2312" w:hAnsi="宋体" w:eastAsia="仿宋_GB2312" w:cs="宋体"/>
          <w:b/>
          <w:color w:val="000000"/>
          <w:kern w:val="0"/>
          <w:sz w:val="32"/>
          <w:szCs w:val="32"/>
        </w:rPr>
      </w:pPr>
      <w:r>
        <w:rPr>
          <w:rFonts w:hint="eastAsia" w:ascii="仿宋_GB2312" w:hAnsi="宋体" w:eastAsia="仿宋_GB2312" w:cs="宋体"/>
          <w:b/>
          <w:color w:val="000000"/>
          <w:kern w:val="0"/>
          <w:sz w:val="32"/>
          <w:szCs w:val="32"/>
        </w:rPr>
        <w:t>5、国有资产占有使用情况。</w:t>
      </w:r>
    </w:p>
    <w:p>
      <w:pPr>
        <w:widowControl/>
        <w:spacing w:line="480" w:lineRule="auto"/>
        <w:ind w:firstLine="480"/>
        <w:jc w:val="left"/>
        <w:rPr>
          <w:rFonts w:hint="eastAsia" w:ascii="宋体" w:hAnsi="宋体" w:cs="宋体"/>
          <w:kern w:val="0"/>
          <w:sz w:val="30"/>
          <w:szCs w:val="30"/>
          <w:lang w:val="en-US" w:eastAsia="zh-CN" w:bidi="ar-SA"/>
        </w:rPr>
      </w:pPr>
      <w:r>
        <w:rPr>
          <w:rFonts w:hint="eastAsia" w:ascii="宋体" w:hAnsi="宋体" w:cs="宋体"/>
          <w:kern w:val="0"/>
          <w:sz w:val="30"/>
          <w:szCs w:val="30"/>
          <w:lang w:val="en-US" w:eastAsia="zh-CN" w:bidi="ar-SA"/>
        </w:rPr>
        <w:t>2023年本部门共有车辆2辆，其中：机关2辆，二级部门预算单位0辆。单位价值50万元以上通用设备0台（套），单位价值100万元以上专用设备0台（套）。</w:t>
      </w:r>
    </w:p>
    <w:p>
      <w:pPr>
        <w:spacing w:line="480" w:lineRule="exact"/>
        <w:ind w:firstLine="643" w:firstLineChars="200"/>
        <w:jc w:val="left"/>
        <w:rPr>
          <w:rFonts w:hint="eastAsia" w:ascii="黑体" w:hAnsi="Times New Roman" w:eastAsia="黑体"/>
          <w:b/>
          <w:bCs/>
          <w:sz w:val="32"/>
          <w:szCs w:val="32"/>
        </w:rPr>
      </w:pPr>
      <w:r>
        <w:rPr>
          <w:rFonts w:hint="eastAsia" w:ascii="黑体" w:hAnsi="Times New Roman" w:eastAsia="黑体"/>
          <w:b/>
          <w:bCs/>
          <w:sz w:val="32"/>
          <w:szCs w:val="32"/>
          <w:lang w:eastAsia="zh-CN"/>
        </w:rPr>
        <w:t>九</w:t>
      </w:r>
      <w:r>
        <w:rPr>
          <w:rFonts w:hint="eastAsia" w:ascii="黑体" w:hAnsi="Times New Roman" w:eastAsia="黑体"/>
          <w:b/>
          <w:bCs/>
          <w:sz w:val="32"/>
          <w:szCs w:val="32"/>
        </w:rPr>
        <w:t>、名词解释</w:t>
      </w:r>
    </w:p>
    <w:p>
      <w:pPr>
        <w:widowControl/>
        <w:spacing w:line="480" w:lineRule="auto"/>
        <w:ind w:firstLine="480"/>
        <w:jc w:val="left"/>
        <w:rPr>
          <w:rFonts w:hint="eastAsia" w:ascii="宋体" w:hAnsi="宋体" w:cs="宋体"/>
          <w:kern w:val="0"/>
          <w:sz w:val="30"/>
          <w:szCs w:val="30"/>
          <w:lang w:val="en-US" w:eastAsia="zh-CN" w:bidi="ar-SA"/>
        </w:rPr>
      </w:pPr>
      <w:r>
        <w:rPr>
          <w:rFonts w:hint="eastAsia" w:ascii="宋体" w:hAnsi="宋体" w:cs="宋体"/>
          <w:kern w:val="0"/>
          <w:sz w:val="30"/>
          <w:szCs w:val="30"/>
          <w:lang w:val="en-US" w:eastAsia="zh-CN" w:bidi="ar-SA"/>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pPr>
        <w:widowControl/>
        <w:spacing w:line="480" w:lineRule="auto"/>
        <w:ind w:firstLine="480"/>
        <w:jc w:val="left"/>
        <w:rPr>
          <w:rFonts w:hint="eastAsia" w:ascii="宋体" w:hAnsi="宋体" w:cs="宋体"/>
          <w:kern w:val="0"/>
          <w:sz w:val="30"/>
          <w:szCs w:val="30"/>
          <w:lang w:val="en-US" w:eastAsia="zh-CN" w:bidi="ar-SA"/>
        </w:rPr>
      </w:pPr>
      <w:r>
        <w:rPr>
          <w:rFonts w:hint="eastAsia" w:ascii="宋体" w:hAnsi="宋体" w:cs="宋体"/>
          <w:kern w:val="0"/>
          <w:sz w:val="30"/>
          <w:szCs w:val="30"/>
          <w:lang w:val="en-US" w:eastAsia="zh-CN" w:bidi="ar-SA"/>
        </w:rPr>
        <w:t>2、“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ind w:firstLine="600" w:firstLineChars="200"/>
        <w:rPr>
          <w:rFonts w:hint="eastAsia" w:asciiTheme="minorEastAsia" w:hAnsiTheme="minorEastAsia" w:eastAsiaTheme="minorEastAsia" w:cstheme="minorEastAsia"/>
          <w:b w:val="0"/>
          <w:bCs w:val="0"/>
          <w:i w:val="0"/>
          <w:color w:val="auto"/>
          <w:w w:val="100"/>
          <w:sz w:val="30"/>
          <w:szCs w:val="30"/>
          <w:lang w:val="en-US" w:eastAsia="zh-CN"/>
        </w:rPr>
      </w:pPr>
      <w:r>
        <w:rPr>
          <w:rFonts w:hint="eastAsia" w:asciiTheme="minorEastAsia" w:hAnsiTheme="minorEastAsia" w:eastAsiaTheme="minorEastAsia" w:cstheme="minorEastAsia"/>
          <w:kern w:val="0"/>
          <w:sz w:val="30"/>
          <w:szCs w:val="30"/>
          <w:lang w:val="en-US" w:eastAsia="zh-CN" w:bidi="ar-SA"/>
        </w:rPr>
        <w:t>3、</w:t>
      </w:r>
      <w:r>
        <w:rPr>
          <w:rFonts w:hint="eastAsia" w:asciiTheme="minorEastAsia" w:hAnsiTheme="minorEastAsia" w:eastAsiaTheme="minorEastAsia" w:cstheme="minorEastAsia"/>
          <w:b w:val="0"/>
          <w:bCs w:val="0"/>
          <w:i w:val="0"/>
          <w:color w:val="auto"/>
          <w:w w:val="100"/>
          <w:sz w:val="30"/>
          <w:szCs w:val="30"/>
          <w:lang w:val="en-US" w:eastAsia="zh-CN"/>
        </w:rPr>
        <w:t>本级正常预算：是指由本级财力安排，纳入部门预算管理，年初批复至各预算部门的人员经费、公用经费和专项工作经费。</w:t>
      </w:r>
    </w:p>
    <w:p>
      <w:pPr>
        <w:ind w:firstLine="600" w:firstLineChars="200"/>
        <w:rPr>
          <w:rFonts w:hint="eastAsia" w:asciiTheme="minorEastAsia" w:hAnsiTheme="minorEastAsia" w:eastAsiaTheme="minorEastAsia" w:cstheme="minorEastAsia"/>
          <w:b w:val="0"/>
          <w:bCs w:val="0"/>
          <w:i w:val="0"/>
          <w:color w:val="auto"/>
          <w:w w:val="100"/>
          <w:sz w:val="30"/>
          <w:szCs w:val="30"/>
          <w:lang w:val="en-US" w:eastAsia="zh-CN"/>
        </w:rPr>
      </w:pPr>
      <w:r>
        <w:rPr>
          <w:rFonts w:hint="eastAsia" w:asciiTheme="minorEastAsia" w:hAnsiTheme="minorEastAsia" w:eastAsiaTheme="minorEastAsia" w:cstheme="minorEastAsia"/>
          <w:b w:val="0"/>
          <w:bCs w:val="0"/>
          <w:i w:val="0"/>
          <w:color w:val="auto"/>
          <w:w w:val="100"/>
          <w:sz w:val="30"/>
          <w:szCs w:val="30"/>
          <w:lang w:val="en-US" w:eastAsia="zh-CN"/>
        </w:rPr>
        <w:t>4、本级专项资金：是指由本级财力安排，年初预算切块预留在区本级的民生配套、事业发展、城市维护、财源建设等有专门用途的资金。</w:t>
      </w:r>
    </w:p>
    <w:p>
      <w:pPr>
        <w:ind w:firstLine="600" w:firstLineChars="200"/>
        <w:rPr>
          <w:rFonts w:hint="eastAsia" w:asciiTheme="minorEastAsia" w:hAnsiTheme="minorEastAsia" w:eastAsiaTheme="minorEastAsia" w:cstheme="minorEastAsia"/>
          <w:b w:val="0"/>
          <w:bCs w:val="0"/>
          <w:i w:val="0"/>
          <w:color w:val="auto"/>
          <w:w w:val="100"/>
          <w:sz w:val="30"/>
          <w:szCs w:val="30"/>
          <w:lang w:val="en-US" w:eastAsia="zh-CN"/>
        </w:rPr>
      </w:pPr>
      <w:r>
        <w:rPr>
          <w:rFonts w:hint="eastAsia" w:asciiTheme="minorEastAsia" w:hAnsiTheme="minorEastAsia" w:eastAsiaTheme="minorEastAsia" w:cstheme="minorEastAsia"/>
          <w:b w:val="0"/>
          <w:bCs w:val="0"/>
          <w:i w:val="0"/>
          <w:color w:val="auto"/>
          <w:w w:val="100"/>
          <w:sz w:val="30"/>
          <w:szCs w:val="30"/>
          <w:lang w:val="en-US" w:eastAsia="zh-CN"/>
        </w:rPr>
        <w:t>5、年初安排（上级补助）：根据编制全口径预算要求设定的预算资金来源分类，是指按财政体制及基本公共服务领域共同财政事权和支出责任划分改革规定，由上级财政通过转移支付安排的资金。</w:t>
      </w:r>
    </w:p>
    <w:p>
      <w:pPr>
        <w:ind w:firstLine="600" w:firstLineChars="200"/>
        <w:rPr>
          <w:rFonts w:hint="eastAsia" w:asciiTheme="minorEastAsia" w:hAnsiTheme="minorEastAsia" w:eastAsiaTheme="minorEastAsia" w:cstheme="minorEastAsia"/>
          <w:b w:val="0"/>
          <w:bCs w:val="0"/>
          <w:i w:val="0"/>
          <w:color w:val="auto"/>
          <w:w w:val="100"/>
          <w:sz w:val="30"/>
          <w:szCs w:val="30"/>
          <w:lang w:val="en-US" w:eastAsia="zh-CN"/>
        </w:rPr>
      </w:pPr>
      <w:r>
        <w:rPr>
          <w:rFonts w:hint="eastAsia" w:asciiTheme="minorEastAsia" w:hAnsiTheme="minorEastAsia" w:eastAsiaTheme="minorEastAsia" w:cstheme="minorEastAsia"/>
          <w:b w:val="0"/>
          <w:bCs w:val="0"/>
          <w:i w:val="0"/>
          <w:color w:val="auto"/>
          <w:w w:val="100"/>
          <w:sz w:val="30"/>
          <w:szCs w:val="30"/>
          <w:lang w:val="en-US" w:eastAsia="zh-CN"/>
        </w:rPr>
        <w:t>6、预估（上级补助）：根据编制全口径预算要求设定的预算资金来源分类，编制预算时预估上级将下达的转移支付资金。</w:t>
      </w:r>
    </w:p>
    <w:p>
      <w:pPr>
        <w:pStyle w:val="3"/>
        <w:rPr>
          <w:rFonts w:hint="eastAsia" w:asciiTheme="minorEastAsia" w:hAnsiTheme="minorEastAsia" w:eastAsiaTheme="minorEastAsia" w:cstheme="minorEastAsia"/>
          <w:sz w:val="30"/>
          <w:szCs w:val="30"/>
          <w:lang w:val="en-U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1A0F3C52" w:usb2="00000010"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B73E2A"/>
    <w:multiLevelType w:val="singleLevel"/>
    <w:tmpl w:val="60B73E2A"/>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zODFmN2I2ZGZmNGY1MjAxZmZlNDA4YjgwZWI2MjYifQ=="/>
  </w:docVars>
  <w:rsids>
    <w:rsidRoot w:val="00000000"/>
    <w:rsid w:val="011F7D68"/>
    <w:rsid w:val="02620D45"/>
    <w:rsid w:val="056A3253"/>
    <w:rsid w:val="06CA08B9"/>
    <w:rsid w:val="0E223757"/>
    <w:rsid w:val="10AC07B0"/>
    <w:rsid w:val="14621F42"/>
    <w:rsid w:val="1470522A"/>
    <w:rsid w:val="14EE2787"/>
    <w:rsid w:val="157F52EF"/>
    <w:rsid w:val="15AD0685"/>
    <w:rsid w:val="161D295D"/>
    <w:rsid w:val="19BA3C46"/>
    <w:rsid w:val="1E0A5991"/>
    <w:rsid w:val="1E550271"/>
    <w:rsid w:val="23F37D7C"/>
    <w:rsid w:val="24FF5709"/>
    <w:rsid w:val="25B56DE5"/>
    <w:rsid w:val="2BA22A41"/>
    <w:rsid w:val="2D1A229E"/>
    <w:rsid w:val="2E4541DB"/>
    <w:rsid w:val="2FC41DF8"/>
    <w:rsid w:val="32432B38"/>
    <w:rsid w:val="324E259B"/>
    <w:rsid w:val="33A40CA1"/>
    <w:rsid w:val="345D53EE"/>
    <w:rsid w:val="34B7467C"/>
    <w:rsid w:val="368D0D19"/>
    <w:rsid w:val="3806716B"/>
    <w:rsid w:val="3FB41EEE"/>
    <w:rsid w:val="406D720F"/>
    <w:rsid w:val="440D2DAA"/>
    <w:rsid w:val="45852B2B"/>
    <w:rsid w:val="46A566FE"/>
    <w:rsid w:val="46C93D60"/>
    <w:rsid w:val="46D47988"/>
    <w:rsid w:val="49160D0D"/>
    <w:rsid w:val="49A9075D"/>
    <w:rsid w:val="4AD36AE1"/>
    <w:rsid w:val="4B992E77"/>
    <w:rsid w:val="4CA1393B"/>
    <w:rsid w:val="50305A17"/>
    <w:rsid w:val="51E753C7"/>
    <w:rsid w:val="528A2EEC"/>
    <w:rsid w:val="541233C6"/>
    <w:rsid w:val="560348F1"/>
    <w:rsid w:val="593F60F9"/>
    <w:rsid w:val="5EA25D9B"/>
    <w:rsid w:val="6206672D"/>
    <w:rsid w:val="684B0F4E"/>
    <w:rsid w:val="69CE3A16"/>
    <w:rsid w:val="6B6305C1"/>
    <w:rsid w:val="6BC61258"/>
    <w:rsid w:val="6CBE4E8F"/>
    <w:rsid w:val="6E661584"/>
    <w:rsid w:val="709B2A32"/>
    <w:rsid w:val="72913CB0"/>
    <w:rsid w:val="73FB0674"/>
    <w:rsid w:val="75BD2FB7"/>
    <w:rsid w:val="7924370C"/>
    <w:rsid w:val="7A1D62D1"/>
    <w:rsid w:val="7BB47B3D"/>
    <w:rsid w:val="7BE12C89"/>
    <w:rsid w:val="7C48141B"/>
    <w:rsid w:val="7CAF4120"/>
    <w:rsid w:val="7EE7577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val="0"/>
      <w:spacing w:beforeLines="0" w:after="120" w:afterLines="0"/>
      <w:jc w:val="both"/>
    </w:pPr>
    <w:rPr>
      <w:rFonts w:hint="default" w:ascii="Calibri" w:hAnsi="Calibri" w:eastAsia="宋体" w:cs="Times New Roman"/>
      <w:kern w:val="2"/>
      <w:sz w:val="21"/>
      <w:lang w:val="en-US" w:eastAsia="zh-CN"/>
    </w:rPr>
  </w:style>
  <w:style w:type="paragraph" w:styleId="3">
    <w:name w:val="Body Text First Indent"/>
    <w:basedOn w:val="2"/>
    <w:qFormat/>
    <w:uiPriority w:val="0"/>
    <w:pPr>
      <w:ind w:firstLine="420" w:firstLineChars="100"/>
    </w:p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7">
    <w:name w:val="apple-converted-space"/>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2607</Words>
  <Characters>2867</Characters>
  <Lines>0</Lines>
  <Paragraphs>0</Paragraphs>
  <TotalTime>49</TotalTime>
  <ScaleCrop>false</ScaleCrop>
  <LinksUpToDate>false</LinksUpToDate>
  <CharactersWithSpaces>2875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                      ̶.</cp:lastModifiedBy>
  <dcterms:modified xsi:type="dcterms:W3CDTF">2023-02-08T02:46:54Z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88DFDA4A38154959830F103C6B3CC770</vt:lpwstr>
  </property>
</Properties>
</file>